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5BFC" w:rsidRDefault="00144888">
      <w:pPr>
        <w:rPr>
          <w:rFonts w:ascii="Arial" w:eastAsia="Arial" w:hAnsi="Arial" w:cs="Arial"/>
          <w:b/>
          <w:smallCaps/>
          <w:sz w:val="24"/>
          <w:szCs w:val="24"/>
        </w:rPr>
        <w:sectPr w:rsidR="00095BFC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/>
          <w:pgMar w:top="1440" w:right="1440" w:bottom="1440" w:left="1440" w:header="720" w:footer="720" w:gutter="0"/>
          <w:pgNumType w:start="1"/>
          <w:cols w:space="720"/>
        </w:sectPr>
      </w:pPr>
      <w:r>
        <w:rPr>
          <w:rFonts w:ascii="Arial" w:eastAsia="Arial" w:hAnsi="Arial" w:cs="Arial"/>
          <w:b/>
          <w:noProof/>
          <w:sz w:val="24"/>
          <w:szCs w:val="24"/>
          <w:u w:val="single"/>
          <w:lang w:eastAsia="en-GB"/>
        </w:rPr>
        <mc:AlternateContent>
          <mc:Choice Requires="wpg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page">
                  <wp:posOffset>885825</wp:posOffset>
                </wp:positionH>
                <wp:positionV relativeFrom="margin">
                  <wp:posOffset>333375</wp:posOffset>
                </wp:positionV>
                <wp:extent cx="6286500" cy="8320405"/>
                <wp:effectExtent l="0" t="0" r="0" b="0"/>
                <wp:wrapNone/>
                <wp:docPr id="5" name="Group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86500" cy="8320405"/>
                          <a:chOff x="2202750" y="0"/>
                          <a:chExt cx="6286500" cy="7560000"/>
                        </a:xfrm>
                      </wpg:grpSpPr>
                      <wpg:grpSp>
                        <wpg:cNvPr id="1" name="Group 1"/>
                        <wpg:cNvGrpSpPr/>
                        <wpg:grpSpPr>
                          <a:xfrm>
                            <a:off x="2202750" y="0"/>
                            <a:ext cx="6286500" cy="7560000"/>
                            <a:chOff x="2202750" y="0"/>
                            <a:chExt cx="6286500" cy="7560000"/>
                          </a:xfrm>
                        </wpg:grpSpPr>
                        <wps:wsp>
                          <wps:cNvPr id="2" name="Rectangle 2"/>
                          <wps:cNvSpPr/>
                          <wps:spPr>
                            <a:xfrm>
                              <a:off x="2202750" y="0"/>
                              <a:ext cx="6286500" cy="75600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95BFC" w:rsidRDefault="00095BFC">
                                <w:pPr>
                                  <w:spacing w:after="0" w:line="240" w:lineRule="auto"/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g:grpSp>
                          <wpg:cNvPr id="3" name="Group 3"/>
                          <wpg:cNvGrpSpPr/>
                          <wpg:grpSpPr>
                            <a:xfrm>
                              <a:off x="2202750" y="0"/>
                              <a:ext cx="6286500" cy="7560000"/>
                              <a:chOff x="-133357" y="-2276513"/>
                              <a:chExt cx="6286835" cy="8320544"/>
                            </a:xfrm>
                          </wpg:grpSpPr>
                          <wps:wsp>
                            <wps:cNvPr id="4" name="Rectangle 4"/>
                            <wps:cNvSpPr/>
                            <wps:spPr>
                              <a:xfrm>
                                <a:off x="-133357" y="-2276513"/>
                                <a:ext cx="6286825" cy="83205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95BFC" w:rsidRDefault="00095BFC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  <wps:wsp>
                            <wps:cNvPr id="6" name="Rectangle 6"/>
                            <wps:cNvSpPr/>
                            <wps:spPr>
                              <a:xfrm>
                                <a:off x="2980383" y="5629376"/>
                                <a:ext cx="3173095" cy="4146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95BFC" w:rsidRDefault="00095BFC">
                                  <w:pPr>
                                    <w:spacing w:line="275" w:lineRule="auto"/>
                                    <w:jc w:val="righ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45700" rIns="91425" bIns="45700" anchor="t" anchorCtr="0">
                              <a:noAutofit/>
                            </wps:bodyPr>
                          </wps:wsp>
                          <wps:wsp>
                            <wps:cNvPr id="7" name="Rectangle 7"/>
                            <wps:cNvSpPr/>
                            <wps:spPr>
                              <a:xfrm>
                                <a:off x="-133357" y="-2276513"/>
                                <a:ext cx="5485128" cy="461517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95BFC" w:rsidRDefault="00095BFC">
                                  <w:pPr>
                                    <w:spacing w:after="0" w:line="275" w:lineRule="auto"/>
                                    <w:textDirection w:val="btLr"/>
                                  </w:pPr>
                                </w:p>
                                <w:p w:rsidR="00095BFC" w:rsidRDefault="00095BFC">
                                  <w:pPr>
                                    <w:spacing w:after="0" w:line="275" w:lineRule="auto"/>
                                    <w:textDirection w:val="btLr"/>
                                  </w:pPr>
                                </w:p>
                                <w:p w:rsidR="00095BFC" w:rsidRDefault="00095BFC">
                                  <w:pPr>
                                    <w:spacing w:after="0" w:line="275" w:lineRule="auto"/>
                                    <w:textDirection w:val="btLr"/>
                                  </w:pPr>
                                </w:p>
                                <w:p w:rsidR="00095BFC" w:rsidRDefault="00095BFC">
                                  <w:pPr>
                                    <w:spacing w:after="0" w:line="275" w:lineRule="auto"/>
                                    <w:textDirection w:val="btLr"/>
                                  </w:pPr>
                                </w:p>
                                <w:p w:rsidR="00095BFC" w:rsidRDefault="00095BFC">
                                  <w:pPr>
                                    <w:spacing w:after="0" w:line="275" w:lineRule="auto"/>
                                    <w:textDirection w:val="btLr"/>
                                  </w:pPr>
                                </w:p>
                                <w:p w:rsidR="00095BFC" w:rsidRDefault="00144888">
                                  <w:pPr>
                                    <w:spacing w:after="0" w:line="275" w:lineRule="auto"/>
                                    <w:textDirection w:val="btLr"/>
                                  </w:pPr>
                                  <w:r>
                                    <w:rPr>
                                      <w:b/>
                                      <w:color w:val="1F497D"/>
                                      <w:sz w:val="72"/>
                                    </w:rPr>
                                    <w:t xml:space="preserve">Framework </w:t>
                                  </w:r>
                                </w:p>
                                <w:p w:rsidR="00095BFC" w:rsidRDefault="00144888">
                                  <w:pPr>
                                    <w:spacing w:after="0" w:line="275" w:lineRule="auto"/>
                                    <w:textDirection w:val="btLr"/>
                                  </w:pPr>
                                  <w:r>
                                    <w:rPr>
                                      <w:b/>
                                      <w:color w:val="1F497D"/>
                                      <w:sz w:val="72"/>
                                    </w:rPr>
                                    <w:t>Award Form</w:t>
                                  </w:r>
                                </w:p>
                                <w:p w:rsidR="00095BFC" w:rsidRDefault="00095BFC">
                                  <w:pPr>
                                    <w:spacing w:line="275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45700" rIns="91425" bIns="45700" anchor="b" anchorCtr="0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Group 5" o:spid="_x0000_s1026" style="position:absolute;margin-left:69.75pt;margin-top:26.25pt;width:495pt;height:655.15pt;z-index:251658240;mso-position-horizontal-relative:page;mso-position-vertical-relative:margin" coordorigin="22027" coordsize="62865,75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">
                <v:group id="Group 1" o:spid="_x0000_s1027" style="position:absolute;left:22027;width:62865;height:75600" coordorigin="22027" coordsize="62865,756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">
                  <v:rect id="Rectangle 2" o:spid="_x0000_s1028" style="position:absolute;left:22027;width:62865;height:756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UdcEA&#10;AADaAAAADwAAAGRycy9kb3ducmV2LnhtbESP0WrCQBRE3wv+w3IF3+rGIFKjq6gotD7V6Adcs9ds&#10;MHs3ZldN/74rFPo4zMwZZr7sbC0e1PrKsYLRMAFBXDhdcangdNy9f4DwAVlj7ZgU/JCH5aL3NsdM&#10;uycf6JGHUkQI+wwVmBCaTEpfGLLoh64hjt7FtRZDlG0pdYvPCLe1TJNkIi1WHBcMNrQxVFzzu1Xw&#10;PXaUblO/zks7Nd35uP+64USpQb9bzUAE6sJ/+K/9qRWk8LoSb4Bc/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SDlHXBAAAA2gAAAA8AAAAAAAAAAAAAAAAAmAIAAGRycy9kb3du&#10;cmV2LnhtbFBLBQYAAAAABAAEAPUAAACGAwAAAAA=&#10;" filled="f" stroked="f">
                    <v:textbox inset="2.53958mm,2.53958mm,2.53958mm,2.53958mm">
                      <w:txbxContent>
                        <w:p w14:paraId="1994DD82" w14:textId="77777777" w:rsidR="00095BFC" w:rsidRDefault="00095BFC">
                          <w:pPr>
                            <w:spacing w:after="0" w:line="240" w:lineRule="auto"/>
                            <w:textDirection w:val="btLr"/>
                          </w:pPr>
                        </w:p>
                      </w:txbxContent>
                    </v:textbox>
                  </v:rect>
                  <v:group id="Group 3" o:spid="_x0000_s1029" style="position:absolute;left:22027;width:62865;height:75600" coordorigin="-1333,-22765" coordsize="62868,8320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    <v:rect id="Rectangle 4" o:spid="_x0000_s1030" style="position:absolute;left:-1333;top:-22765;width:62867;height:8320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CapmsIA&#10;AADaAAAADwAAAGRycy9kb3ducmV2LnhtbESP0WrCQBRE3wX/YbkF33TTIGJTN6EWhdYnm/QDbrO3&#10;2dDs3TS7avr3XUHwcZiZM8ymGG0nzjT41rGCx0UCgrh2uuVGwWe1n69B+ICssXNMCv7IQ5FPJxvM&#10;tLvwB53L0IgIYZ+hAhNCn0npa0MW/cL1xNH7doPFEOXQSD3gJcJtJ9MkWUmLLccFgz29Gqp/ypNV&#10;cFw6Snep35aNfTLjV3V4/8WVUrOH8eUZRKAx3MO39ptWsITrlXgDZP4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kJqmawgAAANoAAAAPAAAAAAAAAAAAAAAAAJgCAABkcnMvZG93&#10;bnJldi54bWxQSwUGAAAAAAQABAD1AAAAhwMAAAAA&#10;" filled="f" stroked="f">
                      <v:textbox inset="2.53958mm,2.53958mm,2.53958mm,2.53958mm">
                        <w:txbxContent>
                          <w:p w14:paraId="3C6954DB" w14:textId="77777777" w:rsidR="00095BFC" w:rsidRDefault="00095BFC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ect>
                    <v:rect id="Rectangle 6" o:spid="_x0000_s1031" style="position:absolute;left:29803;top:56293;width:31731;height:41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AtDeMAA&#10;AADaAAAADwAAAGRycy9kb3ducmV2LnhtbESPzWrDMBCE74W8g9hAb42ckprgRgkhpJAe6+SQ42Jt&#10;bRNpZST57+2rQqHHYWa+YXaHyRoxkA+tYwXrVQaCuHK65VrB7frxsgURIrJG45gUzBTgsF887bDQ&#10;buQvGspYiwThUKCCJsaukDJUDVkMK9cRJ+/beYsxSV9L7XFMcGvka5bl0mLLaaHBjk4NVY+ytwo6&#10;Mro3mzK7V/LseZ1/XuX8ptTzcjq+g4g0xf/wX/uiFeTweyXdALn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AtDeMAAAADaAAAADwAAAAAAAAAAAAAAAACYAgAAZHJzL2Rvd25y&#10;ZXYueG1sUEsFBgAAAAAEAAQA9QAAAIUDAAAAAA==&#10;" filled="f" stroked="f">
                      <v:textbox inset="2.53958mm,1.2694mm,2.53958mm,1.2694mm">
                        <w:txbxContent>
                          <w:p w14:paraId="69D1F29E" w14:textId="77777777" w:rsidR="00095BFC" w:rsidRDefault="00095BFC">
                            <w:pPr>
                              <w:spacing w:line="275" w:lineRule="auto"/>
                              <w:jc w:val="right"/>
                              <w:textDirection w:val="btLr"/>
                            </w:pPr>
                          </w:p>
                        </w:txbxContent>
                      </v:textbox>
                    </v:rect>
                    <v:rect id="Rectangle 7" o:spid="_x0000_s1032" style="position:absolute;left:-1333;top:-22765;width:54850;height:46151;visibility:visible;mso-wrap-style:square;v-text-anchor:bottom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81jZcQA&#10;AADaAAAADwAAAGRycy9kb3ducmV2LnhtbESPwW7CMBBE70j8g7VI3MBJCzSEGESRqvbSQygfsIqX&#10;JG28jmwXUr4eV6rU42hm3miK3WA6cSHnW8sK0nkCgriyuuVawenjZZaB8AFZY2eZFPyQh912PCow&#10;1/bKJV2OoRYRwj5HBU0IfS6lrxoy6Oe2J47e2TqDIUpXS+3wGuGmkw9JspIGW44LDfZ0aKj6On4b&#10;BYthuU+zx3JJbp2t/Gt5uz2/fyo1nQz7DYhAQ/gP/7XftIIn+L0Sb4Dc3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vNY2XEAAAA2gAAAA8AAAAAAAAAAAAAAAAAmAIAAGRycy9k&#10;b3ducmV2LnhtbFBLBQYAAAAABAAEAPUAAACJAwAAAAA=&#10;" filled="f" stroked="f">
                      <v:textbox inset="2.53958mm,1.2694mm,2.53958mm,1.2694mm">
                        <w:txbxContent>
                          <w:p w14:paraId="6DBEE517" w14:textId="77777777" w:rsidR="00095BFC" w:rsidRDefault="00095BFC">
                            <w:pPr>
                              <w:spacing w:after="0" w:line="275" w:lineRule="auto"/>
                              <w:textDirection w:val="btLr"/>
                            </w:pPr>
                          </w:p>
                          <w:p w14:paraId="4F67983E" w14:textId="77777777" w:rsidR="00095BFC" w:rsidRDefault="00095BFC">
                            <w:pPr>
                              <w:spacing w:after="0" w:line="275" w:lineRule="auto"/>
                              <w:textDirection w:val="btLr"/>
                            </w:pPr>
                          </w:p>
                          <w:p w14:paraId="54486A26" w14:textId="77777777" w:rsidR="00095BFC" w:rsidRDefault="00095BFC">
                            <w:pPr>
                              <w:spacing w:after="0" w:line="275" w:lineRule="auto"/>
                              <w:textDirection w:val="btLr"/>
                            </w:pPr>
                          </w:p>
                          <w:p w14:paraId="791D15A8" w14:textId="77777777" w:rsidR="00095BFC" w:rsidRDefault="00095BFC">
                            <w:pPr>
                              <w:spacing w:after="0" w:line="275" w:lineRule="auto"/>
                              <w:textDirection w:val="btLr"/>
                            </w:pPr>
                          </w:p>
                          <w:p w14:paraId="6BD4D6C6" w14:textId="77777777" w:rsidR="00095BFC" w:rsidRDefault="00095BFC">
                            <w:pPr>
                              <w:spacing w:after="0" w:line="275" w:lineRule="auto"/>
                              <w:textDirection w:val="btLr"/>
                            </w:pPr>
                          </w:p>
                          <w:p w14:paraId="5F4056CD" w14:textId="77777777" w:rsidR="00095BFC" w:rsidRDefault="00144888">
                            <w:pPr>
                              <w:spacing w:after="0" w:line="275" w:lineRule="auto"/>
                              <w:textDirection w:val="btLr"/>
                            </w:pPr>
                            <w:r>
                              <w:rPr>
                                <w:b/>
                                <w:color w:val="1F497D"/>
                                <w:sz w:val="72"/>
                              </w:rPr>
                              <w:t xml:space="preserve">Framework </w:t>
                            </w:r>
                          </w:p>
                          <w:p w14:paraId="424ECD77" w14:textId="77777777" w:rsidR="00095BFC" w:rsidRDefault="00144888">
                            <w:pPr>
                              <w:spacing w:after="0" w:line="275" w:lineRule="auto"/>
                              <w:textDirection w:val="btLr"/>
                            </w:pPr>
                            <w:r>
                              <w:rPr>
                                <w:b/>
                                <w:color w:val="1F497D"/>
                                <w:sz w:val="72"/>
                              </w:rPr>
                              <w:t>Award Form</w:t>
                            </w:r>
                          </w:p>
                          <w:p w14:paraId="642D23A6" w14:textId="77777777" w:rsidR="00095BFC" w:rsidRDefault="00095BFC">
                            <w:pPr>
                              <w:spacing w:line="275" w:lineRule="auto"/>
                              <w:textDirection w:val="btLr"/>
                            </w:pPr>
                          </w:p>
                        </w:txbxContent>
                      </v:textbox>
                    </v:rect>
                  </v:group>
                </v:group>
                <w10:wrap anchorx="page" anchory="margin"/>
              </v:group>
            </w:pict>
          </mc:Fallback>
        </mc:AlternateContent>
      </w:r>
      <w:r>
        <w:rPr>
          <w:noProof/>
          <w:lang w:eastAsia="en-GB"/>
        </w:rPr>
        <w:drawing>
          <wp:anchor distT="0" distB="0" distL="114300" distR="114300" simplePos="0" relativeHeight="251659264" behindDoc="0" locked="0" layoutInCell="1" hidden="0" allowOverlap="1">
            <wp:simplePos x="0" y="0"/>
            <wp:positionH relativeFrom="column">
              <wp:posOffset>96522</wp:posOffset>
            </wp:positionH>
            <wp:positionV relativeFrom="paragraph">
              <wp:posOffset>1698625</wp:posOffset>
            </wp:positionV>
            <wp:extent cx="1647190" cy="1371600"/>
            <wp:effectExtent l="0" t="0" r="0" b="0"/>
            <wp:wrapNone/>
            <wp:docPr id="8" name="image1.png" descr="Crown Commercial Servic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 descr="Crown Commercial Service"/>
                    <pic:cNvPicPr preferRelativeResize="0"/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47190" cy="13716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:rsidR="00095BFC" w:rsidRDefault="00095BFC">
      <w:pPr>
        <w:rPr>
          <w:rFonts w:ascii="Arial" w:eastAsia="Arial" w:hAnsi="Arial" w:cs="Arial"/>
          <w:b/>
          <w:smallCaps/>
          <w:sz w:val="24"/>
          <w:szCs w:val="24"/>
        </w:rPr>
      </w:pPr>
    </w:p>
    <w:p w:rsidR="00095BFC" w:rsidRDefault="00144888">
      <w:pPr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This Framework Award Form creates the Framework Contract. It summarises the main features of the procurement and includes CCS and the Supplier’s contact details.</w:t>
      </w:r>
    </w:p>
    <w:tbl>
      <w:tblPr>
        <w:tblStyle w:val="a2"/>
        <w:tblW w:w="10530" w:type="dxa"/>
        <w:tblInd w:w="-73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4" w:space="0" w:color="95B3D7"/>
          <w:insideV w:val="single" w:sz="4" w:space="0" w:color="95B3D7"/>
        </w:tblBorders>
        <w:tblLayout w:type="fixed"/>
        <w:tblLook w:val="0000" w:firstRow="0" w:lastRow="0" w:firstColumn="0" w:lastColumn="0" w:noHBand="0" w:noVBand="0"/>
      </w:tblPr>
      <w:tblGrid>
        <w:gridCol w:w="436"/>
        <w:gridCol w:w="1844"/>
        <w:gridCol w:w="8250"/>
      </w:tblGrid>
      <w:tr w:rsidR="00095BFC" w:rsidTr="00095B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72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095BFC" w:rsidRDefault="00095BFC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844" w:type="dxa"/>
          </w:tcPr>
          <w:p w:rsidR="00095BFC" w:rsidRDefault="001448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CCS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:rsidR="00095BFC" w:rsidRPr="00680803" w:rsidRDefault="00144888">
            <w:pPr>
              <w:spacing w:after="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680803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The Minister for the Cabinet Office represented by its executive agency the Crown Commercial Service (CCS). </w:t>
            </w:r>
          </w:p>
          <w:p w:rsidR="00095BFC" w:rsidRPr="00680803" w:rsidRDefault="00095BFC">
            <w:pPr>
              <w:spacing w:after="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</w:p>
          <w:p w:rsidR="00095BFC" w:rsidRPr="00680803" w:rsidRDefault="00144888">
            <w:pPr>
              <w:spacing w:after="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680803">
              <w:rPr>
                <w:rFonts w:ascii="Arial" w:eastAsia="Arial" w:hAnsi="Arial" w:cs="Arial"/>
                <w:color w:val="auto"/>
                <w:sz w:val="24"/>
                <w:szCs w:val="24"/>
              </w:rPr>
              <w:t>Its offices are on: 9th Floor, The Capital, Old Hall Street, Liverpool L3 9PP.</w:t>
            </w:r>
          </w:p>
          <w:p w:rsidR="00095BFC" w:rsidRPr="00680803" w:rsidRDefault="00095BFC">
            <w:pPr>
              <w:spacing w:after="0"/>
              <w:rPr>
                <w:rFonts w:ascii="Arial" w:eastAsia="Arial" w:hAnsi="Arial" w:cs="Arial"/>
                <w:b/>
                <w:color w:val="auto"/>
                <w:sz w:val="24"/>
                <w:szCs w:val="24"/>
                <w:highlight w:val="yellow"/>
              </w:rPr>
            </w:pPr>
          </w:p>
        </w:tc>
      </w:tr>
      <w:tr w:rsidR="00095BFC" w:rsidTr="00095BFC">
        <w:trPr>
          <w:trHeight w:val="976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095BFC" w:rsidRDefault="00095BFC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844" w:type="dxa"/>
          </w:tcPr>
          <w:p w:rsidR="00095BFC" w:rsidRDefault="001448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Supplier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:rsidR="00095BFC" w:rsidRPr="00680803" w:rsidRDefault="00095BF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</w:pPr>
          </w:p>
          <w:tbl>
            <w:tblPr>
              <w:tblStyle w:val="a3"/>
              <w:tblW w:w="7287" w:type="dxa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2296"/>
              <w:gridCol w:w="4991"/>
            </w:tblGrid>
            <w:tr w:rsidR="00680803" w:rsidRPr="00680803">
              <w:tc>
                <w:tcPr>
                  <w:tcW w:w="2296" w:type="dxa"/>
                  <w:shd w:val="clear" w:color="auto" w:fill="auto"/>
                </w:tcPr>
                <w:p w:rsidR="00095BFC" w:rsidRPr="00680803" w:rsidRDefault="00144888">
                  <w:pPr>
                    <w:spacing w:after="0"/>
                    <w:ind w:left="-75"/>
                    <w:rPr>
                      <w:rFonts w:ascii="Arial" w:eastAsia="Arial" w:hAnsi="Arial" w:cs="Arial"/>
                      <w:color w:val="auto"/>
                      <w:sz w:val="24"/>
                      <w:szCs w:val="24"/>
                    </w:rPr>
                  </w:pPr>
                  <w:r w:rsidRPr="00680803">
                    <w:rPr>
                      <w:rFonts w:ascii="Arial" w:eastAsia="Arial" w:hAnsi="Arial" w:cs="Arial"/>
                      <w:color w:val="auto"/>
                      <w:sz w:val="24"/>
                      <w:szCs w:val="24"/>
                    </w:rPr>
                    <w:t xml:space="preserve">Name: </w:t>
                  </w:r>
                </w:p>
              </w:tc>
              <w:tc>
                <w:tcPr>
                  <w:tcW w:w="4991" w:type="dxa"/>
                </w:tcPr>
                <w:p w:rsidR="00095BFC" w:rsidRPr="00680803" w:rsidRDefault="004E7959">
                  <w:pPr>
                    <w:spacing w:after="0"/>
                    <w:rPr>
                      <w:rFonts w:ascii="Arial" w:eastAsia="Arial" w:hAnsi="Arial" w:cs="Arial"/>
                      <w:color w:val="auto"/>
                      <w:sz w:val="24"/>
                      <w:szCs w:val="24"/>
                      <w:highlight w:val="yellow"/>
                    </w:rPr>
                  </w:pPr>
                  <w:r>
                    <w:rPr>
                      <w:rFonts w:ascii="Arial" w:hAnsi="Arial" w:cs="Arial"/>
                      <w:color w:val="000000"/>
                      <w:shd w:val="clear" w:color="auto" w:fill="FFFF00"/>
                    </w:rPr>
                    <w:t>[REDACTED]</w:t>
                  </w:r>
                </w:p>
              </w:tc>
            </w:tr>
            <w:tr w:rsidR="00680803" w:rsidRPr="00680803">
              <w:tc>
                <w:tcPr>
                  <w:tcW w:w="2296" w:type="dxa"/>
                  <w:shd w:val="clear" w:color="auto" w:fill="auto"/>
                </w:tcPr>
                <w:p w:rsidR="00095BFC" w:rsidRPr="00680803" w:rsidRDefault="00144888">
                  <w:pPr>
                    <w:spacing w:after="0"/>
                    <w:ind w:left="-75"/>
                    <w:rPr>
                      <w:rFonts w:ascii="Arial" w:eastAsia="Arial" w:hAnsi="Arial" w:cs="Arial"/>
                      <w:color w:val="auto"/>
                      <w:sz w:val="24"/>
                      <w:szCs w:val="24"/>
                    </w:rPr>
                  </w:pPr>
                  <w:r w:rsidRPr="00680803">
                    <w:rPr>
                      <w:rFonts w:ascii="Arial" w:eastAsia="Arial" w:hAnsi="Arial" w:cs="Arial"/>
                      <w:color w:val="auto"/>
                      <w:sz w:val="24"/>
                      <w:szCs w:val="24"/>
                    </w:rPr>
                    <w:t xml:space="preserve">Address: </w:t>
                  </w:r>
                </w:p>
              </w:tc>
              <w:tc>
                <w:tcPr>
                  <w:tcW w:w="4991" w:type="dxa"/>
                </w:tcPr>
                <w:p w:rsidR="00095BFC" w:rsidRPr="00680803" w:rsidRDefault="004E7959">
                  <w:pPr>
                    <w:spacing w:after="0"/>
                    <w:rPr>
                      <w:rFonts w:ascii="Arial" w:eastAsia="Arial" w:hAnsi="Arial" w:cs="Arial"/>
                      <w:color w:val="auto"/>
                      <w:sz w:val="24"/>
                      <w:szCs w:val="24"/>
                      <w:highlight w:val="yellow"/>
                    </w:rPr>
                  </w:pPr>
                  <w:r>
                    <w:rPr>
                      <w:rFonts w:ascii="Arial" w:hAnsi="Arial" w:cs="Arial"/>
                      <w:color w:val="000000"/>
                      <w:shd w:val="clear" w:color="auto" w:fill="FFFF00"/>
                    </w:rPr>
                    <w:t>[REDACTED]</w:t>
                  </w:r>
                </w:p>
              </w:tc>
            </w:tr>
            <w:tr w:rsidR="00680803" w:rsidRPr="00680803">
              <w:tc>
                <w:tcPr>
                  <w:tcW w:w="2296" w:type="dxa"/>
                  <w:shd w:val="clear" w:color="auto" w:fill="auto"/>
                </w:tcPr>
                <w:p w:rsidR="00095BFC" w:rsidRPr="00680803" w:rsidRDefault="00144888">
                  <w:pPr>
                    <w:spacing w:after="0"/>
                    <w:ind w:left="-75"/>
                    <w:rPr>
                      <w:rFonts w:ascii="Arial" w:eastAsia="Arial" w:hAnsi="Arial" w:cs="Arial"/>
                      <w:color w:val="auto"/>
                      <w:sz w:val="24"/>
                      <w:szCs w:val="24"/>
                    </w:rPr>
                  </w:pPr>
                  <w:r w:rsidRPr="00680803">
                    <w:rPr>
                      <w:rFonts w:ascii="Arial" w:eastAsia="Arial" w:hAnsi="Arial" w:cs="Arial"/>
                      <w:color w:val="auto"/>
                      <w:sz w:val="24"/>
                      <w:szCs w:val="24"/>
                    </w:rPr>
                    <w:t xml:space="preserve">Registration number:    </w:t>
                  </w:r>
                </w:p>
              </w:tc>
              <w:tc>
                <w:tcPr>
                  <w:tcW w:w="4991" w:type="dxa"/>
                </w:tcPr>
                <w:p w:rsidR="00095BFC" w:rsidRPr="00680803" w:rsidRDefault="004E7959">
                  <w:pPr>
                    <w:spacing w:after="0"/>
                    <w:rPr>
                      <w:rFonts w:ascii="Arial" w:eastAsia="Arial" w:hAnsi="Arial" w:cs="Arial"/>
                      <w:color w:val="auto"/>
                      <w:sz w:val="24"/>
                      <w:szCs w:val="24"/>
                      <w:highlight w:val="yellow"/>
                    </w:rPr>
                  </w:pPr>
                  <w:r>
                    <w:rPr>
                      <w:rFonts w:ascii="Arial" w:hAnsi="Arial" w:cs="Arial"/>
                      <w:color w:val="000000"/>
                      <w:shd w:val="clear" w:color="auto" w:fill="FFFF00"/>
                    </w:rPr>
                    <w:t>[REDACTED]</w:t>
                  </w:r>
                </w:p>
              </w:tc>
            </w:tr>
            <w:tr w:rsidR="00680803" w:rsidRPr="00680803">
              <w:tc>
                <w:tcPr>
                  <w:tcW w:w="2296" w:type="dxa"/>
                  <w:shd w:val="clear" w:color="auto" w:fill="auto"/>
                </w:tcPr>
                <w:p w:rsidR="00095BFC" w:rsidRPr="00680803" w:rsidRDefault="00144888">
                  <w:pPr>
                    <w:spacing w:after="0"/>
                    <w:ind w:left="-75"/>
                    <w:rPr>
                      <w:rFonts w:ascii="Arial" w:eastAsia="Arial" w:hAnsi="Arial" w:cs="Arial"/>
                      <w:color w:val="auto"/>
                      <w:sz w:val="24"/>
                      <w:szCs w:val="24"/>
                    </w:rPr>
                  </w:pPr>
                  <w:r w:rsidRPr="00680803">
                    <w:rPr>
                      <w:rFonts w:ascii="Arial" w:eastAsia="Arial" w:hAnsi="Arial" w:cs="Arial"/>
                      <w:color w:val="auto"/>
                      <w:sz w:val="24"/>
                      <w:szCs w:val="24"/>
                    </w:rPr>
                    <w:t>SID4GOV ID:</w:t>
                  </w:r>
                </w:p>
              </w:tc>
              <w:tc>
                <w:tcPr>
                  <w:tcW w:w="4991" w:type="dxa"/>
                </w:tcPr>
                <w:p w:rsidR="00095BFC" w:rsidRPr="00680803" w:rsidRDefault="004E7959">
                  <w:pPr>
                    <w:spacing w:after="0"/>
                    <w:rPr>
                      <w:rFonts w:ascii="Arial" w:eastAsia="Arial" w:hAnsi="Arial" w:cs="Arial"/>
                      <w:color w:val="auto"/>
                      <w:sz w:val="24"/>
                      <w:szCs w:val="24"/>
                      <w:highlight w:val="yellow"/>
                    </w:rPr>
                  </w:pPr>
                  <w:r>
                    <w:rPr>
                      <w:rFonts w:ascii="Arial" w:hAnsi="Arial" w:cs="Arial"/>
                      <w:color w:val="000000"/>
                      <w:shd w:val="clear" w:color="auto" w:fill="FFFF00"/>
                    </w:rPr>
                    <w:t>[REDACTED]</w:t>
                  </w:r>
                </w:p>
              </w:tc>
            </w:tr>
            <w:tr w:rsidR="00680803" w:rsidRPr="00680803">
              <w:tc>
                <w:tcPr>
                  <w:tcW w:w="2296" w:type="dxa"/>
                  <w:shd w:val="clear" w:color="auto" w:fill="auto"/>
                </w:tcPr>
                <w:p w:rsidR="00095BFC" w:rsidRPr="00680803" w:rsidRDefault="00095BFC">
                  <w:pPr>
                    <w:spacing w:after="0"/>
                    <w:ind w:left="-75"/>
                    <w:rPr>
                      <w:rFonts w:ascii="Arial" w:eastAsia="Arial" w:hAnsi="Arial" w:cs="Arial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4991" w:type="dxa"/>
                </w:tcPr>
                <w:p w:rsidR="00095BFC" w:rsidRPr="00680803" w:rsidRDefault="00095BFC">
                  <w:pPr>
                    <w:spacing w:after="0"/>
                    <w:rPr>
                      <w:rFonts w:ascii="Arial" w:eastAsia="Arial" w:hAnsi="Arial" w:cs="Arial"/>
                      <w:color w:val="auto"/>
                      <w:sz w:val="24"/>
                      <w:szCs w:val="24"/>
                      <w:highlight w:val="yellow"/>
                    </w:rPr>
                  </w:pPr>
                </w:p>
              </w:tc>
            </w:tr>
          </w:tbl>
          <w:p w:rsidR="00095BFC" w:rsidRPr="00680803" w:rsidRDefault="00095BFC">
            <w:pPr>
              <w:spacing w:after="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</w:p>
        </w:tc>
      </w:tr>
      <w:tr w:rsidR="00095BFC" w:rsidTr="00095B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446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095BFC" w:rsidRDefault="00095BFC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844" w:type="dxa"/>
          </w:tcPr>
          <w:p w:rsidR="00095BFC" w:rsidRDefault="00144888" w:rsidP="001851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Framework Contract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:rsidR="00095BFC" w:rsidRPr="00680803" w:rsidRDefault="00144888" w:rsidP="006808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3"/>
              <w:jc w:val="both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680803">
              <w:rPr>
                <w:rFonts w:ascii="Arial" w:eastAsia="Arial" w:hAnsi="Arial" w:cs="Arial"/>
                <w:color w:val="auto"/>
                <w:sz w:val="24"/>
                <w:szCs w:val="24"/>
              </w:rPr>
              <w:t>This framework contract between CCS and t</w:t>
            </w:r>
            <w:r w:rsidR="00680803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he Supplier allows the Supplier </w:t>
            </w:r>
            <w:r w:rsidRPr="00680803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to be considered for Call-off Contracts to supply the Deliverables. </w:t>
            </w:r>
          </w:p>
          <w:p w:rsidR="00680803" w:rsidRDefault="00680803" w:rsidP="006808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3"/>
              <w:jc w:val="both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</w:p>
          <w:p w:rsidR="00095BFC" w:rsidRPr="00680803" w:rsidRDefault="00144888" w:rsidP="006808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3"/>
              <w:jc w:val="both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680803">
              <w:rPr>
                <w:rFonts w:ascii="Arial" w:eastAsia="Arial" w:hAnsi="Arial" w:cs="Arial"/>
                <w:color w:val="auto"/>
                <w:sz w:val="24"/>
                <w:szCs w:val="24"/>
              </w:rPr>
              <w:t>This opportunity is advertised in the Contract Notice in the Official Journal of the European Union reference [Insert reference number] (OJEU Contract Notice).</w:t>
            </w:r>
            <w:r w:rsidR="00680803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 </w:t>
            </w:r>
          </w:p>
          <w:p w:rsidR="00095BFC" w:rsidRPr="00680803" w:rsidRDefault="00095B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</w:p>
        </w:tc>
      </w:tr>
      <w:tr w:rsidR="00095BFC" w:rsidTr="008E424A">
        <w:trPr>
          <w:trHeight w:val="32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095BFC" w:rsidRDefault="00095BFC">
            <w:pPr>
              <w:keepNext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844" w:type="dxa"/>
          </w:tcPr>
          <w:p w:rsidR="00095BFC" w:rsidRDefault="001448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Deliverables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  <w:tcBorders>
              <w:bottom w:val="single" w:sz="8" w:space="0" w:color="000000"/>
            </w:tcBorders>
          </w:tcPr>
          <w:p w:rsidR="00095BFC" w:rsidRPr="00680803" w:rsidRDefault="001448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680803">
              <w:rPr>
                <w:rFonts w:ascii="Arial" w:eastAsia="Arial" w:hAnsi="Arial" w:cs="Arial"/>
                <w:color w:val="auto"/>
                <w:sz w:val="24"/>
                <w:szCs w:val="24"/>
              </w:rPr>
              <w:t>See Framework Schedule 1 (Specification) for further details.</w:t>
            </w:r>
          </w:p>
          <w:p w:rsidR="00095BFC" w:rsidRPr="00680803" w:rsidRDefault="00095B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</w:p>
        </w:tc>
      </w:tr>
      <w:tr w:rsidR="00095BFC" w:rsidTr="008E424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095BFC" w:rsidRDefault="00095BFC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844" w:type="dxa"/>
          </w:tcPr>
          <w:p w:rsidR="00095BFC" w:rsidRDefault="001448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Framework </w:t>
            </w:r>
          </w:p>
          <w:p w:rsidR="00095BFC" w:rsidRDefault="001448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Start Date</w:t>
            </w:r>
          </w:p>
          <w:p w:rsidR="00095BFC" w:rsidRDefault="00095B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  <w:tcBorders>
              <w:bottom w:val="single" w:sz="4" w:space="0" w:color="auto"/>
            </w:tcBorders>
            <w:shd w:val="clear" w:color="auto" w:fill="auto"/>
          </w:tcPr>
          <w:p w:rsidR="00095BFC" w:rsidRDefault="008E424A">
            <w:pPr>
              <w:spacing w:after="0"/>
              <w:ind w:right="936"/>
              <w:rPr>
                <w:rFonts w:ascii="Arial" w:eastAsia="Arial" w:hAnsi="Arial" w:cs="Arial"/>
                <w:color w:val="auto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color w:val="auto"/>
                <w:sz w:val="24"/>
                <w:szCs w:val="24"/>
              </w:rPr>
              <w:t>23</w:t>
            </w:r>
            <w:r w:rsidRPr="008E424A">
              <w:rPr>
                <w:rFonts w:ascii="Arial" w:eastAsia="Arial" w:hAnsi="Arial" w:cs="Arial"/>
                <w:color w:val="auto"/>
                <w:sz w:val="24"/>
                <w:szCs w:val="24"/>
                <w:vertAlign w:val="superscript"/>
              </w:rPr>
              <w:t>rd</w:t>
            </w:r>
            <w:r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 March 2021</w:t>
            </w:r>
            <w:r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 22</w:t>
            </w:r>
            <w:r w:rsidRPr="008E424A">
              <w:rPr>
                <w:rFonts w:ascii="Arial" w:eastAsia="Arial" w:hAnsi="Arial" w:cs="Arial"/>
                <w:color w:val="auto"/>
                <w:sz w:val="24"/>
                <w:szCs w:val="24"/>
                <w:vertAlign w:val="superscript"/>
              </w:rPr>
              <w:t>nd</w:t>
            </w:r>
            <w:r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 </w:t>
            </w:r>
          </w:p>
          <w:p w:rsidR="008E424A" w:rsidRPr="00680803" w:rsidRDefault="008E424A">
            <w:pPr>
              <w:spacing w:after="0"/>
              <w:ind w:right="936"/>
              <w:rPr>
                <w:rFonts w:ascii="Arial" w:eastAsia="Arial" w:hAnsi="Arial" w:cs="Arial"/>
                <w:color w:val="auto"/>
                <w:sz w:val="24"/>
                <w:szCs w:val="24"/>
                <w:highlight w:val="yellow"/>
              </w:rPr>
            </w:pPr>
          </w:p>
        </w:tc>
      </w:tr>
      <w:tr w:rsidR="00095BFC" w:rsidTr="008E424A">
        <w:trPr>
          <w:trHeight w:val="6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095BFC" w:rsidRDefault="00095BFC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844" w:type="dxa"/>
          </w:tcPr>
          <w:p w:rsidR="00095BFC" w:rsidRDefault="001448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Framework Expiry Date</w:t>
            </w:r>
          </w:p>
          <w:p w:rsidR="00095BFC" w:rsidRDefault="00095B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  <w:tcBorders>
              <w:top w:val="single" w:sz="4" w:space="0" w:color="auto"/>
            </w:tcBorders>
          </w:tcPr>
          <w:p w:rsidR="00095BFC" w:rsidRPr="00680803" w:rsidRDefault="008E424A">
            <w:pPr>
              <w:spacing w:after="0"/>
              <w:ind w:right="936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auto"/>
                <w:sz w:val="24"/>
                <w:szCs w:val="24"/>
              </w:rPr>
              <w:t>September 2023</w:t>
            </w:r>
          </w:p>
        </w:tc>
      </w:tr>
      <w:tr w:rsidR="00095BFC" w:rsidTr="00095B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095BFC" w:rsidRDefault="00095BFC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844" w:type="dxa"/>
          </w:tcPr>
          <w:p w:rsidR="00095BFC" w:rsidRDefault="001448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Framework</w:t>
            </w:r>
          </w:p>
          <w:p w:rsidR="00095BFC" w:rsidRDefault="001448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Optional</w:t>
            </w:r>
          </w:p>
          <w:p w:rsidR="00095BFC" w:rsidRDefault="001448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Extension</w:t>
            </w:r>
          </w:p>
          <w:p w:rsidR="00095BFC" w:rsidRDefault="001448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Period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:rsidR="00095BFC" w:rsidRPr="00680803" w:rsidRDefault="008E424A">
            <w:pPr>
              <w:spacing w:after="0"/>
              <w:ind w:right="936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The framework will be established for 30 months with the option to extend for up to 1 further period of 18 months.</w:t>
            </w:r>
          </w:p>
        </w:tc>
      </w:tr>
      <w:tr w:rsidR="00095BFC" w:rsidTr="00095BFC">
        <w:trPr>
          <w:trHeight w:val="83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095BFC" w:rsidRDefault="00095BFC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844" w:type="dxa"/>
          </w:tcPr>
          <w:p w:rsidR="00095BFC" w:rsidRDefault="001448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Order</w:t>
            </w:r>
          </w:p>
          <w:p w:rsidR="00095BFC" w:rsidRDefault="001448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Procedure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:rsidR="00095BFC" w:rsidRPr="00680803" w:rsidRDefault="00095BFC">
            <w:pPr>
              <w:spacing w:after="0"/>
              <w:ind w:right="936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</w:p>
          <w:p w:rsidR="00095BFC" w:rsidRPr="00680803" w:rsidRDefault="00144888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936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680803">
              <w:rPr>
                <w:rFonts w:ascii="Arial" w:eastAsia="Arial" w:hAnsi="Arial" w:cs="Arial"/>
                <w:color w:val="auto"/>
                <w:sz w:val="24"/>
                <w:szCs w:val="24"/>
              </w:rPr>
              <w:t>further competition</w:t>
            </w:r>
          </w:p>
          <w:p w:rsidR="00095BFC" w:rsidRPr="00680803" w:rsidRDefault="00095BFC">
            <w:pPr>
              <w:spacing w:after="0"/>
              <w:ind w:right="936"/>
              <w:rPr>
                <w:rFonts w:ascii="Arial" w:eastAsia="Arial" w:hAnsi="Arial" w:cs="Arial"/>
                <w:color w:val="auto"/>
                <w:sz w:val="24"/>
                <w:szCs w:val="24"/>
                <w:highlight w:val="yellow"/>
              </w:rPr>
            </w:pPr>
          </w:p>
          <w:p w:rsidR="00095BFC" w:rsidRPr="00680803" w:rsidRDefault="00144888">
            <w:pPr>
              <w:spacing w:after="0"/>
              <w:ind w:right="936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680803">
              <w:rPr>
                <w:rFonts w:ascii="Arial" w:eastAsia="Arial" w:hAnsi="Arial" w:cs="Arial"/>
                <w:color w:val="auto"/>
                <w:sz w:val="24"/>
                <w:szCs w:val="24"/>
              </w:rPr>
              <w:t>See Framework Schedule 7 (Call-off Award Procedure)</w:t>
            </w:r>
          </w:p>
          <w:p w:rsidR="00095BFC" w:rsidRPr="00680803" w:rsidRDefault="00095BFC">
            <w:pPr>
              <w:spacing w:after="0"/>
              <w:ind w:right="936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</w:p>
        </w:tc>
      </w:tr>
      <w:tr w:rsidR="00095BFC" w:rsidTr="00095B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3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095BFC" w:rsidRDefault="00095BFC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844" w:type="dxa"/>
          </w:tcPr>
          <w:p w:rsidR="00095BFC" w:rsidRDefault="001448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Framework Incorporated Terms </w:t>
            </w:r>
          </w:p>
          <w:p w:rsidR="00095BFC" w:rsidRDefault="00095BF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</w:p>
          <w:p w:rsidR="00095BFC" w:rsidRPr="00680803" w:rsidRDefault="00144888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680803">
              <w:rPr>
                <w:rFonts w:ascii="Arial" w:eastAsia="Arial" w:hAnsi="Arial" w:cs="Arial"/>
                <w:color w:val="auto"/>
                <w:sz w:val="24"/>
                <w:szCs w:val="24"/>
              </w:rPr>
              <w:t>(together these documents form the ‘the Framework Contract’)</w:t>
            </w:r>
          </w:p>
          <w:p w:rsidR="00095BFC" w:rsidRPr="00680803" w:rsidRDefault="00095BF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</w:p>
          <w:p w:rsidR="00095BFC" w:rsidRDefault="00095BF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</w:p>
          <w:p w:rsidR="00095BFC" w:rsidRDefault="00095BF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</w:p>
          <w:p w:rsidR="00095BFC" w:rsidRDefault="00095BF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</w:p>
          <w:p w:rsidR="00095BFC" w:rsidRDefault="00095BF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</w:p>
          <w:p w:rsidR="00095BFC" w:rsidRDefault="00095BF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</w:p>
          <w:p w:rsidR="00095BFC" w:rsidRDefault="00095BF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</w:p>
          <w:p w:rsidR="00095BFC" w:rsidRDefault="00095BF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</w:p>
          <w:p w:rsidR="00095BFC" w:rsidRDefault="00095BF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</w:p>
          <w:p w:rsidR="00095BFC" w:rsidRDefault="00095BF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</w:p>
          <w:p w:rsidR="00095BFC" w:rsidRDefault="00095BF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</w:p>
          <w:p w:rsidR="00095BFC" w:rsidRDefault="00095BF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</w:p>
          <w:p w:rsidR="00095BFC" w:rsidRDefault="00095BF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</w:p>
          <w:p w:rsidR="00095BFC" w:rsidRDefault="00095BF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</w:p>
          <w:p w:rsidR="00095BFC" w:rsidRDefault="00095BF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</w:p>
          <w:p w:rsidR="00095BFC" w:rsidRDefault="00095BF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:rsidR="00095BFC" w:rsidRPr="00680803" w:rsidRDefault="00144888">
            <w:pPr>
              <w:spacing w:after="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680803">
              <w:rPr>
                <w:rFonts w:ascii="Arial" w:eastAsia="Arial" w:hAnsi="Arial" w:cs="Arial"/>
                <w:color w:val="auto"/>
                <w:sz w:val="24"/>
                <w:szCs w:val="24"/>
              </w:rPr>
              <w:t>The following documents are incorporated into the Framework Contract. Where numbers are missing we are not using these schedules. If the documents conflict, the following order of precedence applies:</w:t>
            </w:r>
          </w:p>
          <w:p w:rsidR="00095BFC" w:rsidRPr="00680803" w:rsidRDefault="00144888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680803">
              <w:rPr>
                <w:rFonts w:ascii="Arial" w:eastAsia="Arial" w:hAnsi="Arial" w:cs="Arial"/>
                <w:color w:val="auto"/>
                <w:sz w:val="24"/>
                <w:szCs w:val="24"/>
              </w:rPr>
              <w:t>This Framework Award Form</w:t>
            </w:r>
          </w:p>
          <w:p w:rsidR="00095BFC" w:rsidRPr="00680803" w:rsidRDefault="00144888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680803">
              <w:rPr>
                <w:rFonts w:ascii="Arial" w:eastAsia="Arial" w:hAnsi="Arial" w:cs="Arial"/>
                <w:color w:val="auto"/>
                <w:sz w:val="24"/>
                <w:szCs w:val="24"/>
              </w:rPr>
              <w:t>Any Framework Special Terms (see Section 10 ‘Framework Special Terms’ in this Framework Award Form)</w:t>
            </w:r>
          </w:p>
          <w:p w:rsidR="00095BFC" w:rsidRPr="00680803" w:rsidRDefault="00144888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680803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Joint Schedule 1 (Definitions) RM6193 </w:t>
            </w:r>
          </w:p>
          <w:p w:rsidR="00095BFC" w:rsidRPr="00680803" w:rsidRDefault="00144888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680803">
              <w:rPr>
                <w:rFonts w:ascii="Arial" w:eastAsia="Arial" w:hAnsi="Arial" w:cs="Arial"/>
                <w:color w:val="auto"/>
                <w:sz w:val="24"/>
                <w:szCs w:val="24"/>
              </w:rPr>
              <w:t>Joint Schedule 11 (Processing Data) RM6193</w:t>
            </w:r>
          </w:p>
          <w:p w:rsidR="00095BFC" w:rsidRPr="00680803" w:rsidRDefault="00144888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680803">
              <w:rPr>
                <w:rFonts w:ascii="Arial" w:eastAsia="Arial" w:hAnsi="Arial" w:cs="Arial"/>
                <w:color w:val="auto"/>
                <w:sz w:val="24"/>
                <w:szCs w:val="24"/>
              </w:rPr>
              <w:t>The following Schedules for RM6193 (in equal order of precedence):</w:t>
            </w:r>
          </w:p>
          <w:p w:rsidR="00095BFC" w:rsidRPr="00680803" w:rsidRDefault="00144888">
            <w:pPr>
              <w:numPr>
                <w:ilvl w:val="1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680803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Framework Schedule 1 (Specification) </w:t>
            </w:r>
          </w:p>
          <w:p w:rsidR="00095BFC" w:rsidRPr="00680803" w:rsidRDefault="00144888">
            <w:pPr>
              <w:numPr>
                <w:ilvl w:val="1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680803">
              <w:rPr>
                <w:rFonts w:ascii="Arial" w:eastAsia="Arial" w:hAnsi="Arial" w:cs="Arial"/>
                <w:color w:val="auto"/>
                <w:sz w:val="24"/>
                <w:szCs w:val="24"/>
              </w:rPr>
              <w:t>Framework Schedule 3 (Framework Prices)</w:t>
            </w:r>
          </w:p>
          <w:p w:rsidR="00095BFC" w:rsidRPr="00680803" w:rsidRDefault="00144888">
            <w:pPr>
              <w:numPr>
                <w:ilvl w:val="1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680803">
              <w:rPr>
                <w:rFonts w:ascii="Arial" w:eastAsia="Arial" w:hAnsi="Arial" w:cs="Arial"/>
                <w:color w:val="auto"/>
                <w:sz w:val="24"/>
                <w:szCs w:val="24"/>
              </w:rPr>
              <w:t>Framework Schedule 4 (Framework Management)</w:t>
            </w:r>
          </w:p>
          <w:p w:rsidR="00095BFC" w:rsidRPr="00680803" w:rsidRDefault="00144888">
            <w:pPr>
              <w:numPr>
                <w:ilvl w:val="1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680803">
              <w:rPr>
                <w:rFonts w:ascii="Arial" w:eastAsia="Arial" w:hAnsi="Arial" w:cs="Arial"/>
                <w:color w:val="auto"/>
                <w:sz w:val="24"/>
                <w:szCs w:val="24"/>
              </w:rPr>
              <w:t>Framework Schedule 5 (Management Charges and Information)</w:t>
            </w:r>
          </w:p>
          <w:p w:rsidR="00095BFC" w:rsidRPr="00680803" w:rsidRDefault="00144888">
            <w:pPr>
              <w:numPr>
                <w:ilvl w:val="1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680803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Framework Schedule 6 (Order Form Template and Call-Off Schedules) including the following template Call-Off Schedules: </w:t>
            </w:r>
          </w:p>
          <w:p w:rsidR="00095BFC" w:rsidRPr="00680803" w:rsidRDefault="0014488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680803">
              <w:rPr>
                <w:rFonts w:ascii="Arial" w:eastAsia="Arial" w:hAnsi="Arial" w:cs="Arial"/>
                <w:color w:val="auto"/>
                <w:sz w:val="24"/>
                <w:szCs w:val="24"/>
              </w:rPr>
              <w:t>Call-Off Schedule 1 (Transparency Reports)</w:t>
            </w:r>
          </w:p>
          <w:p w:rsidR="00095BFC" w:rsidRPr="00680803" w:rsidRDefault="0014488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680803">
              <w:rPr>
                <w:rFonts w:ascii="Arial" w:eastAsia="Arial" w:hAnsi="Arial" w:cs="Arial"/>
                <w:color w:val="auto"/>
                <w:sz w:val="24"/>
                <w:szCs w:val="24"/>
              </w:rPr>
              <w:t>Call-Off Schedule 2 (Staff Transfer)</w:t>
            </w:r>
          </w:p>
          <w:p w:rsidR="00095BFC" w:rsidRPr="00680803" w:rsidRDefault="0014488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680803">
              <w:rPr>
                <w:rFonts w:ascii="Arial" w:eastAsia="Arial" w:hAnsi="Arial" w:cs="Arial"/>
                <w:color w:val="auto"/>
                <w:sz w:val="24"/>
                <w:szCs w:val="24"/>
              </w:rPr>
              <w:t>Call-Off Schedule 3 (Continuous Improvement)</w:t>
            </w:r>
          </w:p>
          <w:p w:rsidR="00095BFC" w:rsidRPr="00680803" w:rsidRDefault="00C0664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sdt>
              <w:sdtPr>
                <w:rPr>
                  <w:rFonts w:ascii="Arial" w:hAnsi="Arial" w:cs="Arial"/>
                </w:rPr>
                <w:tag w:val="goog_rdk_0"/>
                <w:id w:val="-238939367"/>
              </w:sdtPr>
              <w:sdtEndPr/>
              <w:sdtContent/>
            </w:sdt>
            <w:r w:rsidR="00144888" w:rsidRPr="00680803">
              <w:rPr>
                <w:rFonts w:ascii="Arial" w:eastAsia="Arial" w:hAnsi="Arial" w:cs="Arial"/>
                <w:color w:val="auto"/>
                <w:sz w:val="24"/>
                <w:szCs w:val="24"/>
              </w:rPr>
              <w:t>Call-Off Schedule 4 (Call-Off Tender)</w:t>
            </w:r>
            <w:r w:rsidR="00AC34E2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 </w:t>
            </w:r>
            <w:r w:rsidR="00AC34E2" w:rsidRPr="00AC34E2"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  <w:t>NOT USED</w:t>
            </w:r>
          </w:p>
          <w:p w:rsidR="00095BFC" w:rsidRPr="00680803" w:rsidRDefault="0014488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680803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Call-Off Schedule 5 </w:t>
            </w:r>
            <w:r w:rsidRPr="00680803">
              <w:rPr>
                <w:rFonts w:ascii="Arial" w:eastAsia="Arial" w:hAnsi="Arial" w:cs="Arial"/>
                <w:i/>
                <w:color w:val="auto"/>
                <w:sz w:val="24"/>
                <w:szCs w:val="24"/>
              </w:rPr>
              <w:t>(</w:t>
            </w:r>
            <w:r w:rsidRPr="00680803">
              <w:rPr>
                <w:rFonts w:ascii="Arial" w:eastAsia="Arial" w:hAnsi="Arial" w:cs="Arial"/>
                <w:color w:val="auto"/>
                <w:sz w:val="24"/>
                <w:szCs w:val="24"/>
              </w:rPr>
              <w:t>Pricing Details)</w:t>
            </w:r>
            <w:r w:rsidRPr="00680803">
              <w:rPr>
                <w:rFonts w:ascii="Arial" w:eastAsia="Arial" w:hAnsi="Arial" w:cs="Arial"/>
                <w:color w:val="auto"/>
                <w:sz w:val="24"/>
                <w:szCs w:val="24"/>
              </w:rPr>
              <w:tab/>
            </w:r>
          </w:p>
          <w:p w:rsidR="00095BFC" w:rsidRPr="00680803" w:rsidRDefault="0014488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680803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Call-Off Schedule 6 (ICT Services)      </w:t>
            </w:r>
            <w:r w:rsidRPr="00680803">
              <w:rPr>
                <w:rFonts w:ascii="Arial" w:eastAsia="Arial" w:hAnsi="Arial" w:cs="Arial"/>
                <w:color w:val="auto"/>
                <w:sz w:val="24"/>
                <w:szCs w:val="24"/>
              </w:rPr>
              <w:tab/>
            </w:r>
            <w:r w:rsidRPr="00680803">
              <w:rPr>
                <w:rFonts w:ascii="Arial" w:eastAsia="Arial" w:hAnsi="Arial" w:cs="Arial"/>
                <w:color w:val="auto"/>
                <w:sz w:val="24"/>
                <w:szCs w:val="24"/>
              </w:rPr>
              <w:tab/>
            </w:r>
          </w:p>
          <w:p w:rsidR="00095BFC" w:rsidRPr="00680803" w:rsidRDefault="0014488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680803">
              <w:rPr>
                <w:rFonts w:ascii="Arial" w:eastAsia="Arial" w:hAnsi="Arial" w:cs="Arial"/>
                <w:color w:val="auto"/>
                <w:sz w:val="24"/>
                <w:szCs w:val="24"/>
              </w:rPr>
              <w:t>Call-Off Schedule 7 (Key Supplier Staff)</w:t>
            </w:r>
            <w:r w:rsidRPr="00680803">
              <w:rPr>
                <w:rFonts w:ascii="Arial" w:eastAsia="Arial" w:hAnsi="Arial" w:cs="Arial"/>
                <w:color w:val="auto"/>
                <w:sz w:val="24"/>
                <w:szCs w:val="24"/>
              </w:rPr>
              <w:tab/>
            </w:r>
            <w:r w:rsidRPr="00680803">
              <w:rPr>
                <w:rFonts w:ascii="Arial" w:eastAsia="Arial" w:hAnsi="Arial" w:cs="Arial"/>
                <w:color w:val="auto"/>
                <w:sz w:val="24"/>
                <w:szCs w:val="24"/>
              </w:rPr>
              <w:tab/>
            </w:r>
          </w:p>
          <w:p w:rsidR="00095BFC" w:rsidRPr="00680803" w:rsidRDefault="0014488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680803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Call-Off Schedule 8 (Business Continuity and Disaster Recovery) </w:t>
            </w:r>
          </w:p>
          <w:p w:rsidR="00095BFC" w:rsidRPr="00680803" w:rsidRDefault="0014488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680803">
              <w:rPr>
                <w:rFonts w:ascii="Arial" w:eastAsia="Arial" w:hAnsi="Arial" w:cs="Arial"/>
                <w:color w:val="auto"/>
                <w:sz w:val="24"/>
                <w:szCs w:val="24"/>
              </w:rPr>
              <w:t>Call-Off Schedule 9 (Security)</w:t>
            </w:r>
            <w:r w:rsidRPr="00680803">
              <w:rPr>
                <w:rFonts w:ascii="Arial" w:eastAsia="Arial" w:hAnsi="Arial" w:cs="Arial"/>
                <w:color w:val="auto"/>
                <w:sz w:val="24"/>
                <w:szCs w:val="24"/>
              </w:rPr>
              <w:tab/>
            </w:r>
            <w:r w:rsidRPr="00680803">
              <w:rPr>
                <w:rFonts w:ascii="Arial" w:eastAsia="Arial" w:hAnsi="Arial" w:cs="Arial"/>
                <w:color w:val="auto"/>
                <w:sz w:val="24"/>
                <w:szCs w:val="24"/>
              </w:rPr>
              <w:tab/>
              <w:t xml:space="preserve"> </w:t>
            </w:r>
            <w:r w:rsidRPr="00680803">
              <w:rPr>
                <w:rFonts w:ascii="Arial" w:eastAsia="Arial" w:hAnsi="Arial" w:cs="Arial"/>
                <w:color w:val="auto"/>
                <w:sz w:val="24"/>
                <w:szCs w:val="24"/>
              </w:rPr>
              <w:tab/>
            </w:r>
          </w:p>
          <w:p w:rsidR="00095BFC" w:rsidRPr="00680803" w:rsidRDefault="0014488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680803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Call-Off Schedule 10 (Exit Management) </w:t>
            </w:r>
          </w:p>
          <w:p w:rsidR="00095BFC" w:rsidRPr="00680803" w:rsidRDefault="0014488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680803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Call-Off Schedule 11 (Installation Works) </w:t>
            </w:r>
          </w:p>
          <w:p w:rsidR="00095BFC" w:rsidRPr="00680803" w:rsidRDefault="0014488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680803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Call-Off Schedule 12 (Clustering) </w:t>
            </w:r>
            <w:r w:rsidRPr="00680803">
              <w:rPr>
                <w:rFonts w:ascii="Arial" w:eastAsia="Arial" w:hAnsi="Arial" w:cs="Arial"/>
                <w:color w:val="auto"/>
                <w:sz w:val="24"/>
                <w:szCs w:val="24"/>
              </w:rPr>
              <w:tab/>
            </w:r>
          </w:p>
          <w:p w:rsidR="00095BFC" w:rsidRPr="00680803" w:rsidRDefault="0014488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680803">
              <w:rPr>
                <w:rFonts w:ascii="Arial" w:eastAsia="Arial" w:hAnsi="Arial" w:cs="Arial"/>
                <w:color w:val="auto"/>
                <w:sz w:val="24"/>
                <w:szCs w:val="24"/>
              </w:rPr>
              <w:t>Call-Off Schedule 13 (Implementation Plan and Testing)</w:t>
            </w:r>
          </w:p>
          <w:p w:rsidR="00095BFC" w:rsidRPr="00680803" w:rsidRDefault="0014488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680803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Call-Off Schedule 14 (Service Levels) </w:t>
            </w:r>
            <w:r w:rsidRPr="00680803">
              <w:rPr>
                <w:rFonts w:ascii="Arial" w:eastAsia="Arial" w:hAnsi="Arial" w:cs="Arial"/>
                <w:color w:val="auto"/>
                <w:sz w:val="24"/>
                <w:szCs w:val="24"/>
              </w:rPr>
              <w:tab/>
            </w:r>
            <w:r w:rsidRPr="00680803">
              <w:rPr>
                <w:rFonts w:ascii="Arial" w:eastAsia="Arial" w:hAnsi="Arial" w:cs="Arial"/>
                <w:color w:val="auto"/>
                <w:sz w:val="24"/>
                <w:szCs w:val="24"/>
              </w:rPr>
              <w:tab/>
            </w:r>
          </w:p>
          <w:p w:rsidR="00095BFC" w:rsidRPr="00680803" w:rsidRDefault="0014488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680803">
              <w:rPr>
                <w:rFonts w:ascii="Arial" w:eastAsia="Arial" w:hAnsi="Arial" w:cs="Arial"/>
                <w:color w:val="auto"/>
                <w:sz w:val="24"/>
                <w:szCs w:val="24"/>
              </w:rPr>
              <w:t>Call-Off Schedule 15 (Call-Off Contract Management)</w:t>
            </w:r>
          </w:p>
          <w:p w:rsidR="00095BFC" w:rsidRPr="00680803" w:rsidRDefault="00144888" w:rsidP="00680803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680803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Call-Off Schedule 16 (Benchmarking) </w:t>
            </w:r>
            <w:r w:rsidRPr="00680803">
              <w:rPr>
                <w:rFonts w:ascii="Arial" w:eastAsia="Arial" w:hAnsi="Arial" w:cs="Arial"/>
                <w:color w:val="auto"/>
                <w:sz w:val="24"/>
                <w:szCs w:val="24"/>
              </w:rPr>
              <w:tab/>
            </w:r>
            <w:r w:rsidRPr="00680803">
              <w:rPr>
                <w:rFonts w:ascii="Arial" w:eastAsia="Arial" w:hAnsi="Arial" w:cs="Arial"/>
                <w:color w:val="auto"/>
                <w:sz w:val="24"/>
                <w:szCs w:val="24"/>
              </w:rPr>
              <w:tab/>
            </w:r>
          </w:p>
          <w:p w:rsidR="00095BFC" w:rsidRPr="00680803" w:rsidRDefault="00144888" w:rsidP="00680803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680803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Call-Off Schedule 17 (MOD Terms) </w:t>
            </w:r>
            <w:r w:rsidRPr="00680803">
              <w:rPr>
                <w:rFonts w:ascii="Arial" w:eastAsia="Arial" w:hAnsi="Arial" w:cs="Arial"/>
                <w:color w:val="auto"/>
                <w:sz w:val="24"/>
                <w:szCs w:val="24"/>
              </w:rPr>
              <w:tab/>
            </w:r>
            <w:r w:rsidRPr="00680803">
              <w:rPr>
                <w:rFonts w:ascii="Arial" w:eastAsia="Arial" w:hAnsi="Arial" w:cs="Arial"/>
                <w:color w:val="auto"/>
                <w:sz w:val="24"/>
                <w:szCs w:val="24"/>
              </w:rPr>
              <w:tab/>
              <w:t xml:space="preserve">              </w:t>
            </w:r>
          </w:p>
          <w:p w:rsidR="00095BFC" w:rsidRPr="00680803" w:rsidRDefault="00144888" w:rsidP="00680803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680803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Call-Off Schedule 18 (Background Checks) </w:t>
            </w:r>
          </w:p>
          <w:p w:rsidR="00095BFC" w:rsidRPr="00680803" w:rsidRDefault="00144888" w:rsidP="00680803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680803">
              <w:rPr>
                <w:rFonts w:ascii="Arial" w:eastAsia="Arial" w:hAnsi="Arial" w:cs="Arial"/>
                <w:color w:val="auto"/>
                <w:sz w:val="24"/>
                <w:szCs w:val="24"/>
              </w:rPr>
              <w:t>Call-Off Schedule 19 (Scottish Law)</w:t>
            </w:r>
            <w:r w:rsidRPr="00680803">
              <w:rPr>
                <w:rFonts w:ascii="Arial" w:eastAsia="Arial" w:hAnsi="Arial" w:cs="Arial"/>
                <w:color w:val="auto"/>
                <w:sz w:val="24"/>
                <w:szCs w:val="24"/>
              </w:rPr>
              <w:tab/>
            </w:r>
            <w:r w:rsidRPr="00680803">
              <w:rPr>
                <w:rFonts w:ascii="Arial" w:eastAsia="Arial" w:hAnsi="Arial" w:cs="Arial"/>
                <w:color w:val="auto"/>
                <w:sz w:val="24"/>
                <w:szCs w:val="24"/>
              </w:rPr>
              <w:tab/>
              <w:t xml:space="preserve">     </w:t>
            </w:r>
          </w:p>
          <w:p w:rsidR="00095BFC" w:rsidRPr="00680803" w:rsidRDefault="00144888" w:rsidP="00680803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680803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Call-Off Schedule 20 (Call-Off Specification)    </w:t>
            </w:r>
          </w:p>
          <w:p w:rsidR="00095BFC" w:rsidRPr="00680803" w:rsidRDefault="00144888" w:rsidP="00680803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680803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Call-Off Schedule 21 (Northern Ireland Law)   </w:t>
            </w:r>
          </w:p>
          <w:p w:rsidR="00095BFC" w:rsidRPr="00680803" w:rsidRDefault="00144888" w:rsidP="00680803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680803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Call-Off Schedule 22 (Lease Terms)                </w:t>
            </w:r>
          </w:p>
          <w:p w:rsidR="00095BFC" w:rsidRPr="00680803" w:rsidRDefault="00144888" w:rsidP="00680803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680803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Call-Off Schedule 23 (Supplier Furnished Terms)               </w:t>
            </w:r>
          </w:p>
          <w:p w:rsidR="00095BFC" w:rsidRPr="00680803" w:rsidRDefault="00144888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680803">
              <w:rPr>
                <w:rFonts w:ascii="Arial" w:eastAsia="Arial" w:hAnsi="Arial" w:cs="Arial"/>
                <w:color w:val="auto"/>
                <w:sz w:val="24"/>
                <w:szCs w:val="24"/>
              </w:rPr>
              <w:t>Framework Schedule 7 (Call-Off Award Procedure)</w:t>
            </w:r>
          </w:p>
          <w:p w:rsidR="00095BFC" w:rsidRPr="00680803" w:rsidRDefault="00144888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680803">
              <w:rPr>
                <w:rFonts w:ascii="Arial" w:eastAsia="Arial" w:hAnsi="Arial" w:cs="Arial"/>
                <w:color w:val="auto"/>
                <w:sz w:val="24"/>
                <w:szCs w:val="24"/>
              </w:rPr>
              <w:t>Framework Schedule 8 (Self Audit Certificate)</w:t>
            </w:r>
          </w:p>
          <w:p w:rsidR="00095BFC" w:rsidRPr="00680803" w:rsidRDefault="00144888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680803">
              <w:rPr>
                <w:rFonts w:ascii="Arial" w:eastAsia="Arial" w:hAnsi="Arial" w:cs="Arial"/>
                <w:color w:val="auto"/>
                <w:sz w:val="24"/>
                <w:szCs w:val="24"/>
              </w:rPr>
              <w:lastRenderedPageBreak/>
              <w:t xml:space="preserve">Framework Schedule 9 (Cyber Essentials Scheme) </w:t>
            </w:r>
          </w:p>
          <w:p w:rsidR="00095BFC" w:rsidRPr="00680803" w:rsidRDefault="00144888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680803">
              <w:rPr>
                <w:rFonts w:ascii="Arial" w:eastAsia="Arial" w:hAnsi="Arial" w:cs="Arial"/>
                <w:color w:val="auto"/>
                <w:sz w:val="24"/>
                <w:szCs w:val="24"/>
              </w:rPr>
              <w:t>Joint Schedule 2 (Variation Form)</w:t>
            </w:r>
          </w:p>
          <w:p w:rsidR="00095BFC" w:rsidRPr="00680803" w:rsidRDefault="00144888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680803">
              <w:rPr>
                <w:rFonts w:ascii="Arial" w:eastAsia="Arial" w:hAnsi="Arial" w:cs="Arial"/>
                <w:color w:val="auto"/>
                <w:sz w:val="24"/>
                <w:szCs w:val="24"/>
              </w:rPr>
              <w:t>Joint Schedule 3 (Insurance Requirements)</w:t>
            </w:r>
          </w:p>
          <w:p w:rsidR="00095BFC" w:rsidRPr="00680803" w:rsidRDefault="00144888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680803">
              <w:rPr>
                <w:rFonts w:ascii="Arial" w:eastAsia="Arial" w:hAnsi="Arial" w:cs="Arial"/>
                <w:color w:val="auto"/>
                <w:sz w:val="24"/>
                <w:szCs w:val="24"/>
              </w:rPr>
              <w:t>Joint Schedule 4 (Commercially Sensitive Information)</w:t>
            </w:r>
          </w:p>
          <w:p w:rsidR="00095BFC" w:rsidRPr="00680803" w:rsidRDefault="00144888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680803">
              <w:rPr>
                <w:rFonts w:ascii="Arial" w:eastAsia="Arial" w:hAnsi="Arial" w:cs="Arial"/>
                <w:color w:val="auto"/>
                <w:sz w:val="24"/>
                <w:szCs w:val="24"/>
              </w:rPr>
              <w:t>Joint Schedule 6 (Key Subcontractors)</w:t>
            </w:r>
          </w:p>
          <w:p w:rsidR="00095BFC" w:rsidRPr="00680803" w:rsidRDefault="00144888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680803">
              <w:rPr>
                <w:rFonts w:ascii="Arial" w:eastAsia="Arial" w:hAnsi="Arial" w:cs="Arial"/>
                <w:color w:val="auto"/>
                <w:sz w:val="24"/>
                <w:szCs w:val="24"/>
              </w:rPr>
              <w:t>Joint Schedule 7 (Financial Difficulties)</w:t>
            </w:r>
          </w:p>
          <w:p w:rsidR="00095BFC" w:rsidRPr="00680803" w:rsidRDefault="00144888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680803">
              <w:rPr>
                <w:rFonts w:ascii="Arial" w:eastAsia="Arial" w:hAnsi="Arial" w:cs="Arial"/>
                <w:color w:val="auto"/>
                <w:sz w:val="24"/>
                <w:szCs w:val="24"/>
              </w:rPr>
              <w:t>Joint Schedule 8 (Guarantee)</w:t>
            </w:r>
          </w:p>
          <w:p w:rsidR="00095BFC" w:rsidRPr="00680803" w:rsidRDefault="00144888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680803">
              <w:rPr>
                <w:rFonts w:ascii="Arial" w:eastAsia="Arial" w:hAnsi="Arial" w:cs="Arial"/>
                <w:color w:val="auto"/>
                <w:sz w:val="24"/>
                <w:szCs w:val="24"/>
              </w:rPr>
              <w:t>Joint Schedule 9 (Minimum Standards of Reliability)</w:t>
            </w:r>
          </w:p>
          <w:p w:rsidR="00095BFC" w:rsidRPr="00680803" w:rsidRDefault="00144888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680803">
              <w:rPr>
                <w:rFonts w:ascii="Arial" w:eastAsia="Arial" w:hAnsi="Arial" w:cs="Arial"/>
                <w:color w:val="auto"/>
                <w:sz w:val="24"/>
                <w:szCs w:val="24"/>
              </w:rPr>
              <w:t>Joint Schedule 10 (Rectification Plan)</w:t>
            </w:r>
          </w:p>
          <w:p w:rsidR="00095BFC" w:rsidRPr="00680803" w:rsidRDefault="00144888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680803">
              <w:rPr>
                <w:rFonts w:ascii="Arial" w:eastAsia="Arial" w:hAnsi="Arial" w:cs="Arial"/>
                <w:color w:val="auto"/>
                <w:sz w:val="24"/>
                <w:szCs w:val="24"/>
              </w:rPr>
              <w:t>Joint Schedule 12 (Supply Chain Visibility)</w:t>
            </w:r>
          </w:p>
          <w:p w:rsidR="00095BFC" w:rsidRPr="00680803" w:rsidRDefault="00144888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680803">
              <w:rPr>
                <w:rFonts w:ascii="Arial" w:eastAsia="Arial" w:hAnsi="Arial" w:cs="Arial"/>
                <w:color w:val="auto"/>
                <w:sz w:val="24"/>
                <w:szCs w:val="24"/>
              </w:rPr>
              <w:t>CCS Core Terms (version 3.0.10)</w:t>
            </w:r>
          </w:p>
          <w:p w:rsidR="00095BFC" w:rsidRPr="00680803" w:rsidRDefault="00144888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680803">
              <w:rPr>
                <w:rFonts w:ascii="Arial" w:eastAsia="Arial" w:hAnsi="Arial" w:cs="Arial"/>
                <w:color w:val="auto"/>
                <w:sz w:val="24"/>
                <w:szCs w:val="24"/>
              </w:rPr>
              <w:t>Joint Schedule 5 (Corporate Social Responsibility) RM6193</w:t>
            </w:r>
          </w:p>
          <w:p w:rsidR="00095BFC" w:rsidRPr="00680803" w:rsidRDefault="00144888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680803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Framework Schedule 2 (Framework Tender) RM6193 as long as any part of the Framework Tender that offers a better commercial position for CCS or Buyers (as decided by CCS) take precedence over the documents above </w:t>
            </w:r>
          </w:p>
          <w:p w:rsidR="00095BFC" w:rsidRPr="00680803" w:rsidRDefault="00095B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</w:p>
        </w:tc>
      </w:tr>
      <w:tr w:rsidR="00095BFC" w:rsidTr="00095BFC">
        <w:trPr>
          <w:trHeight w:val="94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095BFC" w:rsidRDefault="00095BFC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844" w:type="dxa"/>
          </w:tcPr>
          <w:p w:rsidR="00095BFC" w:rsidRDefault="001448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Framework Special Terms</w:t>
            </w:r>
          </w:p>
          <w:p w:rsidR="00095BFC" w:rsidRDefault="00095B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  <w:p w:rsidR="00095BFC" w:rsidRDefault="00095B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:rsidR="00095BFC" w:rsidRPr="00680803" w:rsidRDefault="00680803">
            <w:pPr>
              <w:shd w:val="clear" w:color="auto" w:fill="FFFFFF"/>
              <w:rPr>
                <w:rFonts w:ascii="Arial" w:eastAsia="Arial" w:hAnsi="Arial" w:cs="Arial"/>
                <w:color w:val="auto"/>
                <w:sz w:val="24"/>
                <w:szCs w:val="24"/>
                <w:highlight w:val="yellow"/>
              </w:rPr>
            </w:pPr>
            <w:r w:rsidRPr="00680803">
              <w:rPr>
                <w:rFonts w:ascii="Arial" w:eastAsia="Arial" w:hAnsi="Arial" w:cs="Arial"/>
                <w:color w:val="auto"/>
                <w:sz w:val="24"/>
                <w:szCs w:val="24"/>
              </w:rPr>
              <w:t>N/A</w:t>
            </w:r>
          </w:p>
        </w:tc>
      </w:tr>
      <w:tr w:rsidR="00095BFC" w:rsidTr="00095B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095BFC" w:rsidRDefault="00095BFC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844" w:type="dxa"/>
          </w:tcPr>
          <w:p w:rsidR="00095BFC" w:rsidRDefault="001448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Framework Prices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:rsidR="00095BFC" w:rsidRPr="00680803" w:rsidRDefault="00144888">
            <w:pPr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680803">
              <w:rPr>
                <w:rFonts w:ascii="Arial" w:eastAsia="Arial" w:hAnsi="Arial" w:cs="Arial"/>
                <w:color w:val="auto"/>
                <w:sz w:val="24"/>
                <w:szCs w:val="24"/>
              </w:rPr>
              <w:t>Details in Framework Schedule 3 (Framework Prices)</w:t>
            </w:r>
          </w:p>
        </w:tc>
      </w:tr>
      <w:tr w:rsidR="00095BFC" w:rsidTr="00095BFC">
        <w:trPr>
          <w:trHeight w:val="56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095BFC" w:rsidRDefault="00095BFC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844" w:type="dxa"/>
          </w:tcPr>
          <w:p w:rsidR="00095BFC" w:rsidRDefault="001448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Insurance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  <w:shd w:val="clear" w:color="auto" w:fill="auto"/>
          </w:tcPr>
          <w:p w:rsidR="00095BFC" w:rsidRPr="00680803" w:rsidRDefault="001448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auto"/>
                <w:sz w:val="24"/>
                <w:szCs w:val="24"/>
                <w:highlight w:val="yellow"/>
              </w:rPr>
            </w:pPr>
            <w:r w:rsidRPr="00680803">
              <w:rPr>
                <w:rFonts w:ascii="Arial" w:eastAsia="Arial" w:hAnsi="Arial" w:cs="Arial"/>
                <w:color w:val="auto"/>
                <w:sz w:val="24"/>
                <w:szCs w:val="24"/>
              </w:rPr>
              <w:t>Details in Annex of Joint Schedule 3 (Insurance Requirements).</w:t>
            </w:r>
          </w:p>
        </w:tc>
      </w:tr>
      <w:tr w:rsidR="00095BFC" w:rsidTr="00095B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3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095BFC" w:rsidRDefault="00095BFC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844" w:type="dxa"/>
          </w:tcPr>
          <w:p w:rsidR="00095BFC" w:rsidRDefault="001448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Cyber </w:t>
            </w:r>
          </w:p>
          <w:p w:rsidR="00095BFC" w:rsidRDefault="001448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Essentials Certification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:rsidR="00095BFC" w:rsidRPr="00680803" w:rsidRDefault="001448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680803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Cyber </w:t>
            </w:r>
            <w:r w:rsidR="001851B4">
              <w:rPr>
                <w:rFonts w:ascii="Arial" w:eastAsia="Arial" w:hAnsi="Arial" w:cs="Arial"/>
                <w:color w:val="auto"/>
                <w:sz w:val="24"/>
                <w:szCs w:val="24"/>
              </w:rPr>
              <w:t>Essentials Scheme (Basic)</w:t>
            </w:r>
            <w:r w:rsidRPr="00680803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 Certificate (or equivalent). Details in Framework Schedule F9 (Cyber Essentials Scheme)</w:t>
            </w:r>
          </w:p>
        </w:tc>
      </w:tr>
      <w:tr w:rsidR="00095BFC" w:rsidTr="00095BFC">
        <w:trPr>
          <w:trHeight w:val="73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095BFC" w:rsidRDefault="00095BFC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844" w:type="dxa"/>
          </w:tcPr>
          <w:p w:rsidR="00095BFC" w:rsidRDefault="001448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Management Charge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:rsidR="00095BFC" w:rsidRPr="00680803" w:rsidRDefault="00144888">
            <w:pPr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680803">
              <w:rPr>
                <w:rFonts w:ascii="Arial" w:eastAsia="Arial" w:hAnsi="Arial" w:cs="Arial"/>
                <w:color w:val="auto"/>
                <w:sz w:val="24"/>
                <w:szCs w:val="24"/>
              </w:rPr>
              <w:t>The Supplier will pay, excluding VAT, 1% of all the Charges for the Deliverables invoiced to the Buyer under all Call-Off Contracts.</w:t>
            </w:r>
          </w:p>
        </w:tc>
      </w:tr>
      <w:tr w:rsidR="00095BFC" w:rsidTr="00095B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3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095BFC" w:rsidRDefault="00095BFC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844" w:type="dxa"/>
          </w:tcPr>
          <w:p w:rsidR="00095BFC" w:rsidRDefault="001448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Data Protection Liability Cap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:rsidR="00095BFC" w:rsidRPr="00680803" w:rsidRDefault="00144888">
            <w:pPr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680803">
              <w:rPr>
                <w:rFonts w:ascii="Arial" w:eastAsia="Arial" w:hAnsi="Arial" w:cs="Arial"/>
                <w:color w:val="auto"/>
                <w:sz w:val="24"/>
                <w:szCs w:val="24"/>
              </w:rPr>
              <w:t>£10,000,000</w:t>
            </w:r>
          </w:p>
          <w:p w:rsidR="00095BFC" w:rsidRPr="00680803" w:rsidRDefault="00095BFC">
            <w:pPr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</w:p>
        </w:tc>
      </w:tr>
      <w:tr w:rsidR="00095BFC" w:rsidTr="00095BFC">
        <w:trPr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095BFC" w:rsidRDefault="00095BFC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4" w:type="dxa"/>
          </w:tcPr>
          <w:p w:rsidR="00095BFC" w:rsidRDefault="001448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Supplier </w:t>
            </w:r>
          </w:p>
          <w:p w:rsidR="00095BFC" w:rsidRDefault="001448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Framework</w:t>
            </w:r>
          </w:p>
          <w:p w:rsidR="00095BFC" w:rsidRDefault="001448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Manager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:rsidR="00095BFC" w:rsidRPr="00680803" w:rsidRDefault="004E7959">
            <w:pPr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hd w:val="clear" w:color="auto" w:fill="FFFF00"/>
              </w:rPr>
              <w:t>[REDACTED]</w:t>
            </w:r>
          </w:p>
        </w:tc>
      </w:tr>
      <w:tr w:rsidR="00095BFC" w:rsidTr="00095B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095BFC" w:rsidRDefault="00095BFC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4" w:type="dxa"/>
          </w:tcPr>
          <w:p w:rsidR="00095BFC" w:rsidRDefault="001448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Supplier </w:t>
            </w:r>
          </w:p>
          <w:p w:rsidR="00095BFC" w:rsidRDefault="001448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Authorised Representative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:rsidR="00095BFC" w:rsidRPr="00680803" w:rsidRDefault="004E7959">
            <w:pPr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hd w:val="clear" w:color="auto" w:fill="FFFF00"/>
              </w:rPr>
              <w:t>[REDACTED]</w:t>
            </w:r>
          </w:p>
        </w:tc>
      </w:tr>
      <w:tr w:rsidR="00095BFC" w:rsidTr="00095BFC">
        <w:trPr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095BFC" w:rsidRDefault="00095BFC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4" w:type="dxa"/>
          </w:tcPr>
          <w:p w:rsidR="00095BFC" w:rsidRDefault="001448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Supplier </w:t>
            </w:r>
          </w:p>
          <w:p w:rsidR="00095BFC" w:rsidRDefault="001448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Compliance Officer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:rsidR="00095BFC" w:rsidRPr="004E7959" w:rsidRDefault="004E7959">
            <w:pPr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hd w:val="clear" w:color="auto" w:fill="FFFF00"/>
              </w:rPr>
              <w:t>[REDACTED]</w:t>
            </w:r>
          </w:p>
        </w:tc>
      </w:tr>
      <w:tr w:rsidR="00095BFC" w:rsidTr="00095B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095BFC" w:rsidRDefault="00095BFC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4" w:type="dxa"/>
          </w:tcPr>
          <w:p w:rsidR="00095BFC" w:rsidRDefault="001448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Supplier Data Protection </w:t>
            </w:r>
          </w:p>
          <w:p w:rsidR="00095BFC" w:rsidRDefault="001448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Officer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:rsidR="00095BFC" w:rsidRPr="00680803" w:rsidRDefault="004E7959">
            <w:pPr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hd w:val="clear" w:color="auto" w:fill="FFFF00"/>
              </w:rPr>
              <w:t>[REDACTED]</w:t>
            </w:r>
          </w:p>
        </w:tc>
      </w:tr>
      <w:tr w:rsidR="00095BFC" w:rsidTr="00095BFC">
        <w:trPr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095BFC" w:rsidRDefault="00095BFC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4" w:type="dxa"/>
          </w:tcPr>
          <w:p w:rsidR="00095BFC" w:rsidRDefault="001448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Supplier </w:t>
            </w:r>
          </w:p>
          <w:p w:rsidR="00095BFC" w:rsidRDefault="001448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Marketing Contact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:rsidR="00095BFC" w:rsidRPr="00680803" w:rsidRDefault="004E7959">
            <w:pPr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hd w:val="clear" w:color="auto" w:fill="FFFF00"/>
              </w:rPr>
              <w:t>[REDACTED]</w:t>
            </w:r>
          </w:p>
        </w:tc>
      </w:tr>
      <w:tr w:rsidR="00095BFC" w:rsidTr="00095B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095BFC" w:rsidRDefault="00095BFC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4" w:type="dxa"/>
          </w:tcPr>
          <w:p w:rsidR="00095BFC" w:rsidRDefault="001448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Key Subcontractors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  <w:shd w:val="clear" w:color="auto" w:fill="auto"/>
          </w:tcPr>
          <w:p w:rsidR="00095BFC" w:rsidRDefault="00144888">
            <w:pPr>
              <w:spacing w:before="120" w:after="120"/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</w:pPr>
            <w:r w:rsidRPr="00680803"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  <w:t>Key Subcontractor 1</w:t>
            </w:r>
          </w:p>
          <w:p w:rsidR="008E424A" w:rsidRPr="00680803" w:rsidRDefault="008E424A">
            <w:pPr>
              <w:spacing w:before="120" w:after="120"/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hd w:val="clear" w:color="auto" w:fill="FFFF00"/>
              </w:rPr>
              <w:t>[REDACTED]</w:t>
            </w:r>
            <w:bookmarkStart w:id="0" w:name="_GoBack"/>
            <w:bookmarkEnd w:id="0"/>
          </w:p>
          <w:p w:rsidR="00095BFC" w:rsidRPr="00680803" w:rsidRDefault="00095BFC">
            <w:pPr>
              <w:spacing w:before="120" w:after="120"/>
              <w:rPr>
                <w:rFonts w:ascii="Arial" w:eastAsia="Arial" w:hAnsi="Arial" w:cs="Arial"/>
                <w:color w:val="auto"/>
                <w:sz w:val="24"/>
                <w:szCs w:val="24"/>
                <w:highlight w:val="yellow"/>
              </w:rPr>
            </w:pPr>
          </w:p>
        </w:tc>
      </w:tr>
      <w:tr w:rsidR="00095BFC" w:rsidTr="00095BFC">
        <w:trPr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095BFC" w:rsidRDefault="00095BFC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4" w:type="dxa"/>
          </w:tcPr>
          <w:p w:rsidR="00095BFC" w:rsidRDefault="001448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CCS </w:t>
            </w:r>
          </w:p>
          <w:p w:rsidR="00095BFC" w:rsidRDefault="001448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Authorised Representative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:rsidR="00095BFC" w:rsidRPr="00680803" w:rsidRDefault="004E7959">
            <w:pPr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hd w:val="clear" w:color="auto" w:fill="FFFF00"/>
              </w:rPr>
              <w:t>[REDACTED]</w:t>
            </w:r>
          </w:p>
        </w:tc>
      </w:tr>
    </w:tbl>
    <w:p w:rsidR="00095BFC" w:rsidRDefault="00095BFC">
      <w:pPr>
        <w:rPr>
          <w:rFonts w:ascii="Arial" w:eastAsia="Arial" w:hAnsi="Arial" w:cs="Arial"/>
          <w:sz w:val="24"/>
          <w:szCs w:val="24"/>
        </w:rPr>
      </w:pPr>
    </w:p>
    <w:p w:rsidR="00095BFC" w:rsidRDefault="00095BFC">
      <w:pPr>
        <w:rPr>
          <w:rFonts w:ascii="Arial" w:eastAsia="Arial" w:hAnsi="Arial" w:cs="Arial"/>
          <w:sz w:val="24"/>
          <w:szCs w:val="24"/>
        </w:rPr>
      </w:pPr>
    </w:p>
    <w:tbl>
      <w:tblPr>
        <w:tblStyle w:val="a4"/>
        <w:tblW w:w="917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4" w:space="0" w:color="95B3D7"/>
          <w:insideV w:val="single" w:sz="4" w:space="0" w:color="95B3D7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2980"/>
        <w:gridCol w:w="1698"/>
        <w:gridCol w:w="2966"/>
      </w:tblGrid>
      <w:tr w:rsidR="00095BFC" w:rsidTr="00095B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506" w:type="dxa"/>
            <w:gridSpan w:val="2"/>
          </w:tcPr>
          <w:p w:rsidR="00095BFC" w:rsidRDefault="0014488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For and on behalf of the Supplier:</w:t>
            </w:r>
          </w:p>
        </w:tc>
        <w:tc>
          <w:tcPr>
            <w:tcW w:w="4664" w:type="dxa"/>
            <w:gridSpan w:val="2"/>
          </w:tcPr>
          <w:p w:rsidR="00095BFC" w:rsidRDefault="0014488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For and on behalf of CCS:</w:t>
            </w:r>
          </w:p>
        </w:tc>
      </w:tr>
      <w:tr w:rsidR="00095BFC" w:rsidTr="00095BFC">
        <w:trPr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:rsidR="00095BFC" w:rsidRDefault="0014488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Signature:</w:t>
            </w:r>
          </w:p>
        </w:tc>
        <w:tc>
          <w:tcPr>
            <w:tcW w:w="2980" w:type="dxa"/>
          </w:tcPr>
          <w:p w:rsidR="00095BFC" w:rsidRDefault="004E7959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hd w:val="clear" w:color="auto" w:fill="FFFF00"/>
              </w:rPr>
              <w:t>[REDACTED]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98" w:type="dxa"/>
          </w:tcPr>
          <w:p w:rsidR="00095BFC" w:rsidRDefault="0014488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Signature:</w:t>
            </w:r>
          </w:p>
        </w:tc>
        <w:tc>
          <w:tcPr>
            <w:tcW w:w="2966" w:type="dxa"/>
          </w:tcPr>
          <w:p w:rsidR="00095BFC" w:rsidRDefault="004E7959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hd w:val="clear" w:color="auto" w:fill="FFFF00"/>
              </w:rPr>
              <w:t>[REDACTED]</w:t>
            </w:r>
          </w:p>
        </w:tc>
      </w:tr>
      <w:tr w:rsidR="00095BFC" w:rsidTr="00095B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:rsidR="00095BFC" w:rsidRDefault="0014488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Name:</w:t>
            </w:r>
          </w:p>
        </w:tc>
        <w:tc>
          <w:tcPr>
            <w:tcW w:w="2980" w:type="dxa"/>
          </w:tcPr>
          <w:p w:rsidR="00095BFC" w:rsidRDefault="004E7959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hd w:val="clear" w:color="auto" w:fill="FFFF00"/>
              </w:rPr>
              <w:t>[REDACTED]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98" w:type="dxa"/>
          </w:tcPr>
          <w:p w:rsidR="00095BFC" w:rsidRDefault="0014488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Name:</w:t>
            </w:r>
          </w:p>
        </w:tc>
        <w:tc>
          <w:tcPr>
            <w:tcW w:w="2966" w:type="dxa"/>
          </w:tcPr>
          <w:p w:rsidR="00095BFC" w:rsidRDefault="004E7959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hd w:val="clear" w:color="auto" w:fill="FFFF00"/>
              </w:rPr>
              <w:t>[REDACTED]</w:t>
            </w:r>
          </w:p>
        </w:tc>
      </w:tr>
      <w:tr w:rsidR="00095BFC" w:rsidTr="00095BFC">
        <w:trPr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:rsidR="00095BFC" w:rsidRDefault="0014488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Role:</w:t>
            </w:r>
          </w:p>
        </w:tc>
        <w:tc>
          <w:tcPr>
            <w:tcW w:w="2980" w:type="dxa"/>
          </w:tcPr>
          <w:p w:rsidR="00095BFC" w:rsidRDefault="004E7959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hd w:val="clear" w:color="auto" w:fill="FFFF00"/>
              </w:rPr>
              <w:t>[REDACTED]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98" w:type="dxa"/>
          </w:tcPr>
          <w:p w:rsidR="00095BFC" w:rsidRDefault="0014488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Role:</w:t>
            </w:r>
          </w:p>
        </w:tc>
        <w:tc>
          <w:tcPr>
            <w:tcW w:w="2966" w:type="dxa"/>
          </w:tcPr>
          <w:p w:rsidR="00095BFC" w:rsidRDefault="004E7959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hd w:val="clear" w:color="auto" w:fill="FFFF00"/>
              </w:rPr>
              <w:t>[REDACTED]</w:t>
            </w:r>
          </w:p>
        </w:tc>
      </w:tr>
      <w:tr w:rsidR="00095BFC" w:rsidTr="00095B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6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:rsidR="00095BFC" w:rsidRDefault="0014488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Date:</w:t>
            </w:r>
          </w:p>
        </w:tc>
        <w:tc>
          <w:tcPr>
            <w:tcW w:w="2980" w:type="dxa"/>
          </w:tcPr>
          <w:p w:rsidR="00095BFC" w:rsidRDefault="004E7959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hd w:val="clear" w:color="auto" w:fill="FFFF00"/>
              </w:rPr>
              <w:t>[REDACTED]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98" w:type="dxa"/>
          </w:tcPr>
          <w:p w:rsidR="00095BFC" w:rsidRDefault="0014488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Date:</w:t>
            </w:r>
          </w:p>
        </w:tc>
        <w:tc>
          <w:tcPr>
            <w:tcW w:w="2966" w:type="dxa"/>
          </w:tcPr>
          <w:p w:rsidR="00095BFC" w:rsidRDefault="004E7959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hd w:val="clear" w:color="auto" w:fill="FFFF00"/>
              </w:rPr>
              <w:t>[REDACTED]</w:t>
            </w:r>
          </w:p>
        </w:tc>
      </w:tr>
    </w:tbl>
    <w:p w:rsidR="00095BFC" w:rsidRDefault="00095BFC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Arial" w:eastAsia="Arial" w:hAnsi="Arial" w:cs="Arial"/>
          <w:i/>
          <w:color w:val="000000"/>
        </w:rPr>
      </w:pPr>
      <w:bookmarkStart w:id="1" w:name="bookmark=id.30j0zll" w:colFirst="0" w:colLast="0"/>
      <w:bookmarkEnd w:id="1"/>
    </w:p>
    <w:sectPr w:rsidR="00095BFC">
      <w:pgSz w:w="11906" w:h="16838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6648" w:rsidRDefault="00C06648">
      <w:pPr>
        <w:spacing w:after="0" w:line="240" w:lineRule="auto"/>
      </w:pPr>
      <w:r>
        <w:separator/>
      </w:r>
    </w:p>
  </w:endnote>
  <w:endnote w:type="continuationSeparator" w:id="0">
    <w:p w:rsidR="00C06648" w:rsidRDefault="00C066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panose1 w:val="020B0704020202020204"/>
    <w:charset w:val="00"/>
    <w:family w:val="roman"/>
    <w:notTrueType/>
    <w:pitch w:val="default"/>
  </w:font>
  <w:font w:name="STZhongsong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5BFC" w:rsidRDefault="00095BFC">
    <w:pPr>
      <w:tabs>
        <w:tab w:val="center" w:pos="4513"/>
        <w:tab w:val="right" w:pos="9026"/>
      </w:tabs>
      <w:spacing w:after="0"/>
      <w:rPr>
        <w:color w:val="A6A6A6"/>
      </w:rPr>
    </w:pPr>
  </w:p>
  <w:p w:rsidR="00095BFC" w:rsidRDefault="00144888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RM6193</w:t>
    </w:r>
    <w:r>
      <w:rPr>
        <w:rFonts w:ascii="Arial" w:eastAsia="Arial" w:hAnsi="Arial" w:cs="Arial"/>
        <w:sz w:val="20"/>
        <w:szCs w:val="20"/>
      </w:rPr>
      <w:tab/>
      <w:t xml:space="preserve">                                           </w:t>
    </w:r>
  </w:p>
  <w:p w:rsidR="00095BFC" w:rsidRDefault="00144888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Project Version: v1.0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</w:t>
    </w:r>
    <w:r>
      <w:rPr>
        <w:rFonts w:ascii="Arial" w:eastAsia="Arial" w:hAnsi="Arial" w:cs="Arial"/>
        <w:color w:val="000000"/>
        <w:sz w:val="20"/>
        <w:szCs w:val="20"/>
      </w:rPr>
      <w:fldChar w:fldCharType="begin"/>
    </w:r>
    <w:r>
      <w:rPr>
        <w:rFonts w:ascii="Arial" w:eastAsia="Arial" w:hAnsi="Arial" w:cs="Arial"/>
        <w:color w:val="000000"/>
        <w:sz w:val="20"/>
        <w:szCs w:val="20"/>
      </w:rPr>
      <w:instrText>PAGE</w:instrText>
    </w:r>
    <w:r>
      <w:rPr>
        <w:rFonts w:ascii="Arial" w:eastAsia="Arial" w:hAnsi="Arial" w:cs="Arial"/>
        <w:color w:val="000000"/>
        <w:sz w:val="20"/>
        <w:szCs w:val="20"/>
      </w:rPr>
      <w:fldChar w:fldCharType="separate"/>
    </w:r>
    <w:r w:rsidR="008E424A">
      <w:rPr>
        <w:rFonts w:ascii="Arial" w:eastAsia="Arial" w:hAnsi="Arial" w:cs="Arial"/>
        <w:noProof/>
        <w:color w:val="000000"/>
        <w:sz w:val="20"/>
        <w:szCs w:val="20"/>
      </w:rPr>
      <w:t>5</w:t>
    </w:r>
    <w:r>
      <w:rPr>
        <w:rFonts w:ascii="Arial" w:eastAsia="Arial" w:hAnsi="Arial" w:cs="Arial"/>
        <w:color w:val="000000"/>
        <w:sz w:val="20"/>
        <w:szCs w:val="20"/>
      </w:rPr>
      <w:fldChar w:fldCharType="end"/>
    </w:r>
  </w:p>
  <w:p w:rsidR="00095BFC" w:rsidRDefault="00144888">
    <w:pPr>
      <w:spacing w:after="0" w:line="240" w:lineRule="auto"/>
      <w:jc w:val="both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Model Version: v3.6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5BFC" w:rsidRDefault="00095BFC">
    <w:pPr>
      <w:tabs>
        <w:tab w:val="center" w:pos="4513"/>
        <w:tab w:val="right" w:pos="9026"/>
      </w:tabs>
      <w:spacing w:after="0"/>
      <w:rPr>
        <w:rFonts w:ascii="Arial" w:eastAsia="Arial" w:hAnsi="Arial" w:cs="Arial"/>
        <w:color w:val="A6A6A6"/>
        <w:sz w:val="20"/>
        <w:szCs w:val="20"/>
      </w:rPr>
    </w:pPr>
  </w:p>
  <w:p w:rsidR="00095BFC" w:rsidRDefault="00144888">
    <w:pPr>
      <w:tabs>
        <w:tab w:val="center" w:pos="4513"/>
        <w:tab w:val="right" w:pos="9026"/>
      </w:tabs>
      <w:spacing w:after="0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Framework Ref: RM</w:t>
    </w:r>
    <w:r>
      <w:rPr>
        <w:rFonts w:ascii="Arial" w:eastAsia="Arial" w:hAnsi="Arial" w:cs="Arial"/>
        <w:color w:val="A6A6A6"/>
        <w:sz w:val="20"/>
        <w:szCs w:val="20"/>
      </w:rPr>
      <w:tab/>
      <w:t xml:space="preserve">                                           </w:t>
    </w:r>
  </w:p>
  <w:p w:rsidR="00095BFC" w:rsidRDefault="00144888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Project Version: v1.0</w:t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  <w:t xml:space="preserve"> </w:t>
    </w:r>
    <w:r>
      <w:rPr>
        <w:rFonts w:ascii="Arial" w:eastAsia="Arial" w:hAnsi="Arial" w:cs="Arial"/>
        <w:color w:val="A6A6A6"/>
        <w:sz w:val="20"/>
        <w:szCs w:val="20"/>
      </w:rPr>
      <w:fldChar w:fldCharType="begin"/>
    </w:r>
    <w:r>
      <w:rPr>
        <w:rFonts w:ascii="Arial" w:eastAsia="Arial" w:hAnsi="Arial" w:cs="Arial"/>
        <w:color w:val="A6A6A6"/>
        <w:sz w:val="20"/>
        <w:szCs w:val="20"/>
      </w:rPr>
      <w:instrText>PAGE</w:instrText>
    </w:r>
    <w:r>
      <w:rPr>
        <w:rFonts w:ascii="Arial" w:eastAsia="Arial" w:hAnsi="Arial" w:cs="Arial"/>
        <w:color w:val="A6A6A6"/>
        <w:sz w:val="20"/>
        <w:szCs w:val="20"/>
      </w:rPr>
      <w:fldChar w:fldCharType="end"/>
    </w:r>
  </w:p>
  <w:p w:rsidR="00095BFC" w:rsidRDefault="00144888">
    <w:pPr>
      <w:spacing w:after="0" w:line="240" w:lineRule="auto"/>
      <w:jc w:val="both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Model Version : v2.9</w:t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6648" w:rsidRDefault="00C06648">
      <w:pPr>
        <w:spacing w:after="0" w:line="240" w:lineRule="auto"/>
      </w:pPr>
      <w:r>
        <w:separator/>
      </w:r>
    </w:p>
  </w:footnote>
  <w:footnote w:type="continuationSeparator" w:id="0">
    <w:p w:rsidR="00C06648" w:rsidRDefault="00C066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5BFC" w:rsidRDefault="00144888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  <w:r>
      <w:rPr>
        <w:color w:val="000000"/>
      </w:rPr>
      <w:t>Framework Award Form</w:t>
    </w:r>
  </w:p>
  <w:p w:rsidR="00095BFC" w:rsidRDefault="001851B4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  <w:r>
      <w:rPr>
        <w:color w:val="000000"/>
      </w:rPr>
      <w:t>Crown Copyright 2020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5BFC" w:rsidRDefault="00144888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b/>
        <w:color w:val="A6A6A6"/>
        <w:sz w:val="20"/>
        <w:szCs w:val="20"/>
      </w:rPr>
    </w:pPr>
    <w:r>
      <w:rPr>
        <w:rFonts w:ascii="Arial" w:eastAsia="Arial" w:hAnsi="Arial" w:cs="Arial"/>
        <w:b/>
        <w:color w:val="A6A6A6"/>
        <w:sz w:val="20"/>
        <w:szCs w:val="20"/>
      </w:rPr>
      <w:t>Framework Award Form</w:t>
    </w:r>
  </w:p>
  <w:p w:rsidR="00095BFC" w:rsidRDefault="00144888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Crown Copyright 2018</w:t>
    </w:r>
  </w:p>
  <w:p w:rsidR="00095BFC" w:rsidRDefault="00095BFC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38543B"/>
    <w:multiLevelType w:val="multilevel"/>
    <w:tmpl w:val="375AFA4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F2F203E"/>
    <w:multiLevelType w:val="multilevel"/>
    <w:tmpl w:val="32DEC7B8"/>
    <w:lvl w:ilvl="0">
      <w:start w:val="1"/>
      <w:numFmt w:val="decimal"/>
      <w:pStyle w:val="GPSL4boldheading"/>
      <w:lvlText w:val="%1."/>
      <w:lvlJc w:val="left"/>
      <w:pPr>
        <w:ind w:left="644" w:hanging="359"/>
      </w:pPr>
      <w:rPr>
        <w:b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2FFC0885"/>
    <w:multiLevelType w:val="multilevel"/>
    <w:tmpl w:val="1FCEAC34"/>
    <w:lvl w:ilvl="0">
      <w:start w:val="1"/>
      <w:numFmt w:val="decimal"/>
      <w:pStyle w:val="11table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4DEB7070"/>
    <w:multiLevelType w:val="multilevel"/>
    <w:tmpl w:val="88801B20"/>
    <w:lvl w:ilvl="0">
      <w:start w:val="1"/>
      <w:numFmt w:val="decimal"/>
      <w:lvlText w:val="%1."/>
      <w:lvlJc w:val="left"/>
      <w:pPr>
        <w:ind w:left="45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5FEC2380"/>
    <w:multiLevelType w:val="multilevel"/>
    <w:tmpl w:val="51B64796"/>
    <w:lvl w:ilvl="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1">
      <w:start w:val="1"/>
      <w:numFmt w:val="bullet"/>
      <w:lvlText w:val="o"/>
      <w:lvlJc w:val="left"/>
      <w:pPr>
        <w:ind w:left="243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15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87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pStyle w:val="Heading5"/>
      <w:lvlText w:val="o"/>
      <w:lvlJc w:val="left"/>
      <w:pPr>
        <w:ind w:left="4590" w:hanging="360"/>
      </w:pPr>
      <w:rPr>
        <w:rFonts w:ascii="Courier New" w:eastAsia="Courier New" w:hAnsi="Courier New" w:cs="Courier New"/>
      </w:rPr>
    </w:lvl>
    <w:lvl w:ilvl="5">
      <w:start w:val="1"/>
      <w:numFmt w:val="bullet"/>
      <w:pStyle w:val="Heading6"/>
      <w:lvlText w:val="▪"/>
      <w:lvlJc w:val="left"/>
      <w:pPr>
        <w:ind w:left="531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pStyle w:val="Heading7"/>
      <w:lvlText w:val="●"/>
      <w:lvlJc w:val="left"/>
      <w:pPr>
        <w:ind w:left="603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pStyle w:val="Heading8"/>
      <w:lvlText w:val="o"/>
      <w:lvlJc w:val="left"/>
      <w:pPr>
        <w:ind w:left="675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47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62105B8E"/>
    <w:multiLevelType w:val="multilevel"/>
    <w:tmpl w:val="2888607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5"/>
  </w:num>
  <w:num w:numId="5">
    <w:abstractNumId w:val="1"/>
  </w:num>
  <w:num w:numId="6">
    <w:abstractNumId w:val="2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5BFC"/>
    <w:rsid w:val="00095BFC"/>
    <w:rsid w:val="00144888"/>
    <w:rsid w:val="001851B4"/>
    <w:rsid w:val="004D7912"/>
    <w:rsid w:val="004E7959"/>
    <w:rsid w:val="00680803"/>
    <w:rsid w:val="008E424A"/>
    <w:rsid w:val="00AC34E2"/>
    <w:rsid w:val="00C06648"/>
    <w:rsid w:val="00FD0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F6CE7D"/>
  <w15:docId w15:val="{1A4F6E53-74E6-49D3-BD27-4A91CAD8BD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</w:pPr>
    <w:rPr>
      <w:lang w:eastAsia="en-US"/>
    </w:rPr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05A1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05A1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pPr>
      <w:numPr>
        <w:ilvl w:val="4"/>
        <w:numId w:val="1"/>
      </w:numPr>
      <w:tabs>
        <w:tab w:val="left" w:pos="-5585"/>
      </w:tabs>
      <w:suppressAutoHyphens w:val="0"/>
      <w:overflowPunct w:val="0"/>
      <w:autoSpaceDE w:val="0"/>
      <w:spacing w:after="120" w:line="240" w:lineRule="auto"/>
      <w:jc w:val="both"/>
      <w:outlineLvl w:val="4"/>
    </w:pPr>
    <w:rPr>
      <w:rFonts w:ascii="Arial" w:eastAsia="Times New Roman" w:hAnsi="Arial"/>
    </w:rPr>
  </w:style>
  <w:style w:type="paragraph" w:styleId="Heading6">
    <w:name w:val="heading 6"/>
    <w:basedOn w:val="Heading5"/>
    <w:pPr>
      <w:numPr>
        <w:ilvl w:val="5"/>
      </w:numPr>
      <w:tabs>
        <w:tab w:val="clear" w:pos="-5585"/>
        <w:tab w:val="left" w:pos="-8987"/>
        <w:tab w:val="left" w:pos="-8420"/>
      </w:tabs>
      <w:outlineLvl w:val="5"/>
    </w:pPr>
  </w:style>
  <w:style w:type="paragraph" w:styleId="Heading7">
    <w:name w:val="heading 7"/>
    <w:basedOn w:val="Heading6"/>
    <w:pPr>
      <w:numPr>
        <w:ilvl w:val="6"/>
      </w:numPr>
      <w:tabs>
        <w:tab w:val="clear" w:pos="-8987"/>
        <w:tab w:val="clear" w:pos="-8420"/>
        <w:tab w:val="left" w:pos="-10688"/>
        <w:tab w:val="left" w:pos="-9554"/>
      </w:tabs>
      <w:outlineLvl w:val="6"/>
    </w:pPr>
  </w:style>
  <w:style w:type="paragraph" w:styleId="Heading8">
    <w:name w:val="heading 8"/>
    <w:basedOn w:val="Heading7"/>
    <w:pPr>
      <w:numPr>
        <w:ilvl w:val="7"/>
      </w:numPr>
      <w:tabs>
        <w:tab w:val="clear" w:pos="-9554"/>
        <w:tab w:val="left" w:pos="-12360"/>
        <w:tab w:val="left" w:pos="-9383"/>
      </w:tabs>
      <w:outlineLvl w:val="7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numbering" w:customStyle="1" w:styleId="WWOutlineListStyle8">
    <w:name w:val="WW_OutlineListStyle_8"/>
    <w:basedOn w:val="NoList"/>
  </w:style>
  <w:style w:type="paragraph" w:customStyle="1" w:styleId="Level1Heading">
    <w:name w:val="Level 1 Heading"/>
    <w:basedOn w:val="BodyText"/>
    <w:next w:val="Normal"/>
    <w:pPr>
      <w:keepNext/>
      <w:tabs>
        <w:tab w:val="left" w:pos="-1342"/>
      </w:tabs>
      <w:suppressAutoHyphens w:val="0"/>
      <w:spacing w:before="360" w:after="200" w:line="360" w:lineRule="auto"/>
      <w:outlineLvl w:val="0"/>
    </w:pPr>
    <w:rPr>
      <w:rFonts w:ascii="Arial" w:eastAsia="Times New Roman" w:hAnsi="Arial"/>
      <w:b/>
      <w:szCs w:val="20"/>
    </w:rPr>
  </w:style>
  <w:style w:type="paragraph" w:customStyle="1" w:styleId="GPSL1CLAUSEHEADING">
    <w:name w:val="GPS L1 CLAUSE HEADING"/>
    <w:basedOn w:val="Normal"/>
    <w:next w:val="Normal"/>
    <w:qFormat/>
    <w:pPr>
      <w:tabs>
        <w:tab w:val="left" w:pos="-3864"/>
      </w:tabs>
      <w:suppressAutoHyphens w:val="0"/>
      <w:spacing w:before="240" w:after="240" w:line="240" w:lineRule="auto"/>
      <w:jc w:val="both"/>
      <w:outlineLvl w:val="1"/>
    </w:pPr>
    <w:rPr>
      <w:rFonts w:ascii="Arial Bold" w:eastAsia="STZhongsong" w:hAnsi="Arial Bold" w:cs="Arial"/>
      <w:b/>
      <w:caps/>
      <w:lang w:eastAsia="zh-CN"/>
    </w:rPr>
  </w:style>
  <w:style w:type="character" w:customStyle="1" w:styleId="Heading5Char">
    <w:name w:val="Heading 5 Char"/>
    <w:basedOn w:val="DefaultParagraphFont"/>
    <w:rPr>
      <w:rFonts w:ascii="Arial" w:eastAsia="Times New Roman" w:hAnsi="Arial"/>
      <w:sz w:val="22"/>
      <w:szCs w:val="22"/>
      <w:lang w:eastAsia="en-US"/>
    </w:rPr>
  </w:style>
  <w:style w:type="character" w:customStyle="1" w:styleId="Heading6Char">
    <w:name w:val="Heading 6 Char"/>
    <w:basedOn w:val="DefaultParagraphFont"/>
    <w:rPr>
      <w:rFonts w:ascii="Arial" w:eastAsia="Times New Roman" w:hAnsi="Arial"/>
      <w:sz w:val="22"/>
      <w:szCs w:val="22"/>
      <w:lang w:eastAsia="en-US"/>
    </w:r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suppressAutoHyphens w:val="0"/>
      <w:spacing w:before="120" w:after="120" w:line="240" w:lineRule="auto"/>
      <w:ind w:left="1494" w:hanging="218"/>
      <w:jc w:val="both"/>
    </w:pPr>
    <w:rPr>
      <w:rFonts w:eastAsia="Times New Roman" w:cs="Arial"/>
      <w:b/>
      <w:lang w:eastAsia="zh-CN"/>
    </w:rPr>
  </w:style>
  <w:style w:type="paragraph" w:customStyle="1" w:styleId="BodyText1">
    <w:name w:val="Body Text 1"/>
    <w:basedOn w:val="BodyText"/>
    <w:pPr>
      <w:suppressAutoHyphens w:val="0"/>
      <w:spacing w:after="240" w:line="360" w:lineRule="auto"/>
      <w:ind w:left="851"/>
    </w:pPr>
    <w:rPr>
      <w:rFonts w:ascii="Arial" w:eastAsia="Times New Roman" w:hAnsi="Arial"/>
      <w:sz w:val="20"/>
      <w:szCs w:val="20"/>
    </w:rPr>
  </w:style>
  <w:style w:type="paragraph" w:styleId="ListParagraph">
    <w:name w:val="List Paragraph"/>
    <w:basedOn w:val="Normal"/>
    <w:pPr>
      <w:ind w:left="720"/>
    </w:pPr>
  </w:style>
  <w:style w:type="character" w:styleId="Emphasis">
    <w:name w:val="Emphasis"/>
    <w:basedOn w:val="DefaultParagraphFont"/>
    <w:rPr>
      <w:i/>
      <w:iCs/>
    </w:rPr>
  </w:style>
  <w:style w:type="paragraph" w:customStyle="1" w:styleId="11table">
    <w:name w:val="1.1 table"/>
    <w:basedOn w:val="Normal"/>
    <w:qFormat/>
    <w:pPr>
      <w:numPr>
        <w:numId w:val="6"/>
      </w:numPr>
      <w:suppressAutoHyphens w:val="0"/>
      <w:spacing w:after="0" w:line="240" w:lineRule="auto"/>
    </w:pPr>
    <w:rPr>
      <w:rFonts w:eastAsia="STZhongsong"/>
      <w:b/>
      <w:lang w:eastAsia="zh-CN"/>
    </w:rPr>
  </w:style>
  <w:style w:type="character" w:customStyle="1" w:styleId="11tableChar">
    <w:name w:val="1.1 table Char"/>
    <w:rPr>
      <w:rFonts w:eastAsia="STZhongsong"/>
      <w:b/>
      <w:sz w:val="22"/>
      <w:szCs w:val="22"/>
      <w:lang w:eastAsia="zh-CN"/>
    </w:rPr>
  </w:style>
  <w:style w:type="paragraph" w:styleId="BalloonText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rPr>
      <w:rFonts w:ascii="Tahoma" w:hAnsi="Tahoma" w:cs="Tahoma"/>
      <w:sz w:val="16"/>
      <w:szCs w:val="16"/>
      <w:lang w:eastAsia="en-US"/>
    </w:rPr>
  </w:style>
  <w:style w:type="paragraph" w:styleId="Header">
    <w:name w:val="header"/>
    <w:basedOn w:val="Normal"/>
    <w:uiPriority w:val="9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uiPriority w:val="99"/>
    <w:rPr>
      <w:sz w:val="22"/>
      <w:szCs w:val="22"/>
      <w:lang w:eastAsia="en-US"/>
    </w:rPr>
  </w:style>
  <w:style w:type="paragraph" w:styleId="Footer">
    <w:name w:val="footer"/>
    <w:basedOn w:val="Normal"/>
    <w:uiPriority w:val="9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uiPriority w:val="99"/>
    <w:rPr>
      <w:sz w:val="22"/>
      <w:szCs w:val="22"/>
      <w:lang w:eastAsia="en-US"/>
    </w:rPr>
  </w:style>
  <w:style w:type="paragraph" w:customStyle="1" w:styleId="MarginText">
    <w:name w:val="Margin Text"/>
    <w:basedOn w:val="Normal"/>
    <w:pPr>
      <w:keepNext/>
      <w:suppressAutoHyphens w:val="0"/>
      <w:spacing w:before="240" w:after="120" w:line="240" w:lineRule="auto"/>
      <w:ind w:left="142"/>
      <w:jc w:val="both"/>
    </w:pPr>
    <w:rPr>
      <w:rFonts w:ascii="Arial" w:eastAsia="STZhongsong" w:hAnsi="Arial"/>
      <w:sz w:val="18"/>
      <w:szCs w:val="18"/>
      <w:lang w:eastAsia="zh-CN"/>
    </w:rPr>
  </w:style>
  <w:style w:type="character" w:customStyle="1" w:styleId="MarginTextChar">
    <w:name w:val="Margin Text Char"/>
    <w:rPr>
      <w:rFonts w:ascii="Arial" w:eastAsia="STZhongsong" w:hAnsi="Arial"/>
      <w:sz w:val="18"/>
      <w:szCs w:val="18"/>
      <w:lang w:eastAsia="zh-CN"/>
    </w:rPr>
  </w:style>
  <w:style w:type="paragraph" w:customStyle="1" w:styleId="GPSL2numberedclause">
    <w:name w:val="GPS L2 numbered clause"/>
    <w:basedOn w:val="Normal"/>
    <w:qFormat/>
    <w:pPr>
      <w:tabs>
        <w:tab w:val="left" w:pos="1134"/>
      </w:tabs>
      <w:suppressAutoHyphens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paragraph" w:customStyle="1" w:styleId="GPSL3numberedclause">
    <w:name w:val="GPS L3 numbered clause"/>
    <w:basedOn w:val="GPSL2numberedclause"/>
    <w:qFormat/>
    <w:pPr>
      <w:tabs>
        <w:tab w:val="clear" w:pos="1134"/>
        <w:tab w:val="left" w:pos="1985"/>
        <w:tab w:val="left" w:pos="2127"/>
      </w:tabs>
      <w:ind w:left="1985" w:hanging="851"/>
    </w:pPr>
  </w:style>
  <w:style w:type="paragraph" w:customStyle="1" w:styleId="GPSL4numberedclause">
    <w:name w:val="GPS L4 numbered clause"/>
    <w:basedOn w:val="GPSL3numberedclause"/>
    <w:qFormat/>
    <w:pPr>
      <w:tabs>
        <w:tab w:val="clear" w:pos="2127"/>
      </w:tabs>
      <w:ind w:left="2835" w:hanging="708"/>
    </w:pPr>
    <w:rPr>
      <w:szCs w:val="20"/>
    </w:rPr>
  </w:style>
  <w:style w:type="character" w:customStyle="1" w:styleId="GPSL2numberedclauseChar1">
    <w:name w:val="GPS L2 numbered clause Char1"/>
    <w:rPr>
      <w:rFonts w:eastAsia="Times New Roman" w:cs="Arial"/>
      <w:sz w:val="22"/>
      <w:szCs w:val="22"/>
      <w:lang w:eastAsia="zh-CN"/>
    </w:rPr>
  </w:style>
  <w:style w:type="character" w:customStyle="1" w:styleId="GPSL3numberedclauseChar">
    <w:name w:val="GPS L3 numbered clause Char"/>
    <w:rPr>
      <w:rFonts w:eastAsia="Times New Roman" w:cs="Arial"/>
      <w:sz w:val="22"/>
      <w:szCs w:val="22"/>
      <w:lang w:eastAsia="zh-CN"/>
    </w:rPr>
  </w:style>
  <w:style w:type="paragraph" w:customStyle="1" w:styleId="GPSL5numberedclause">
    <w:name w:val="GPS L5 numbered clause"/>
    <w:basedOn w:val="GPSL4numberedclause"/>
    <w:qFormat/>
    <w:pPr>
      <w:tabs>
        <w:tab w:val="left" w:pos="3402"/>
      </w:tabs>
      <w:ind w:left="3402" w:hanging="567"/>
    </w:pPr>
  </w:style>
  <w:style w:type="paragraph" w:customStyle="1" w:styleId="GPSL6numbered">
    <w:name w:val="GPS L6 numbered"/>
    <w:basedOn w:val="GPSL5numberedclause"/>
    <w:qFormat/>
    <w:pPr>
      <w:tabs>
        <w:tab w:val="clear" w:pos="1985"/>
        <w:tab w:val="clear" w:pos="3402"/>
        <w:tab w:val="num" w:pos="720"/>
        <w:tab w:val="left" w:pos="24049"/>
        <w:tab w:val="left" w:pos="25466"/>
        <w:tab w:val="left" w:pos="26317"/>
      </w:tabs>
      <w:ind w:left="720" w:hanging="720"/>
    </w:pPr>
  </w:style>
  <w:style w:type="paragraph" w:customStyle="1" w:styleId="Style1">
    <w:name w:val="Style1"/>
    <w:basedOn w:val="ListParagraph"/>
    <w:pPr>
      <w:tabs>
        <w:tab w:val="num" w:pos="720"/>
      </w:tabs>
      <w:ind w:hanging="720"/>
    </w:pPr>
    <w:rPr>
      <w:b/>
      <w:sz w:val="20"/>
    </w:rPr>
  </w:style>
  <w:style w:type="character" w:customStyle="1" w:styleId="ListParagraphChar">
    <w:name w:val="List Paragraph Char"/>
    <w:basedOn w:val="DefaultParagraphFont"/>
    <w:rPr>
      <w:sz w:val="22"/>
      <w:szCs w:val="22"/>
      <w:lang w:eastAsia="en-US"/>
    </w:rPr>
  </w:style>
  <w:style w:type="character" w:customStyle="1" w:styleId="Style1Char">
    <w:name w:val="Style1 Char"/>
    <w:basedOn w:val="ListParagraphChar"/>
    <w:rPr>
      <w:b/>
      <w:sz w:val="22"/>
      <w:szCs w:val="22"/>
      <w:lang w:eastAsia="en-US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rPr>
      <w:lang w:eastAsia="en-US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ommentSubjectChar">
    <w:name w:val="Comment Subject Char"/>
    <w:basedOn w:val="CommentTextChar"/>
    <w:rPr>
      <w:b/>
      <w:bCs/>
      <w:lang w:eastAsia="en-US"/>
    </w:rPr>
  </w:style>
  <w:style w:type="paragraph" w:styleId="Revision">
    <w:name w:val="Revision"/>
    <w:rPr>
      <w:lang w:eastAsia="en-US"/>
    </w:rPr>
  </w:style>
  <w:style w:type="paragraph" w:customStyle="1" w:styleId="GPsDefinition">
    <w:name w:val="GPs Definition"/>
    <w:basedOn w:val="Normal"/>
    <w:pPr>
      <w:tabs>
        <w:tab w:val="left" w:pos="-179"/>
      </w:tabs>
      <w:suppressAutoHyphens w:val="0"/>
      <w:overflowPunct w:val="0"/>
      <w:autoSpaceDE w:val="0"/>
      <w:spacing w:after="120" w:line="240" w:lineRule="auto"/>
      <w:jc w:val="both"/>
    </w:pPr>
    <w:rPr>
      <w:rFonts w:ascii="Arial" w:eastAsia="Times New Roman" w:hAnsi="Arial" w:cs="Arial"/>
    </w:rPr>
  </w:style>
  <w:style w:type="paragraph" w:customStyle="1" w:styleId="GPSDefinitionL2">
    <w:name w:val="GPS Definition L2"/>
    <w:basedOn w:val="GPsDefinition"/>
    <w:pPr>
      <w:tabs>
        <w:tab w:val="clear" w:pos="-179"/>
        <w:tab w:val="left" w:pos="-576"/>
      </w:tabs>
      <w:ind w:hanging="545"/>
    </w:pPr>
  </w:style>
  <w:style w:type="character" w:customStyle="1" w:styleId="GPSDefinitionL2Char">
    <w:name w:val="GPS Definition L2 Char"/>
    <w:rPr>
      <w:rFonts w:ascii="Arial" w:eastAsia="Times New Roman" w:hAnsi="Arial" w:cs="Arial"/>
      <w:sz w:val="22"/>
      <w:szCs w:val="22"/>
      <w:lang w:eastAsia="en-US"/>
    </w:rPr>
  </w:style>
  <w:style w:type="paragraph" w:customStyle="1" w:styleId="GPSDefinitionL3">
    <w:name w:val="GPS Definition L3"/>
    <w:basedOn w:val="GPSDefinitionL2"/>
  </w:style>
  <w:style w:type="paragraph" w:customStyle="1" w:styleId="GPSDefinitionL4">
    <w:name w:val="GPS Definition L4"/>
    <w:basedOn w:val="GPSDefinitionL3"/>
    <w:pPr>
      <w:tabs>
        <w:tab w:val="clear" w:pos="-576"/>
        <w:tab w:val="left" w:pos="-2316"/>
        <w:tab w:val="left" w:pos="-2100"/>
        <w:tab w:val="num" w:pos="720"/>
      </w:tabs>
      <w:ind w:left="720" w:hanging="720"/>
    </w:pPr>
  </w:style>
  <w:style w:type="character" w:customStyle="1" w:styleId="GPSDefinitionL3Char">
    <w:name w:val="GPS Definition L3 Char"/>
    <w:rPr>
      <w:rFonts w:ascii="Arial" w:eastAsia="Times New Roman" w:hAnsi="Arial" w:cs="Arial"/>
      <w:sz w:val="22"/>
      <w:szCs w:val="22"/>
      <w:lang w:eastAsia="en-US"/>
    </w:rPr>
  </w:style>
  <w:style w:type="paragraph" w:styleId="FootnoteText">
    <w:name w:val="footnote text"/>
    <w:basedOn w:val="Normal"/>
    <w:pPr>
      <w:suppressAutoHyphens w:val="0"/>
      <w:overflowPunct w:val="0"/>
      <w:autoSpaceDE w:val="0"/>
      <w:spacing w:after="240" w:line="240" w:lineRule="auto"/>
      <w:ind w:left="1418"/>
      <w:jc w:val="both"/>
    </w:pPr>
    <w:rPr>
      <w:rFonts w:ascii="Arial" w:eastAsia="Times New Roman" w:hAnsi="Arial" w:cs="Arial"/>
      <w:sz w:val="20"/>
      <w:szCs w:val="20"/>
    </w:rPr>
  </w:style>
  <w:style w:type="character" w:customStyle="1" w:styleId="FootnoteTextChar">
    <w:name w:val="Footnote Text Char"/>
    <w:basedOn w:val="DefaultParagraphFont"/>
    <w:rPr>
      <w:rFonts w:ascii="Arial" w:eastAsia="Times New Roman" w:hAnsi="Arial" w:cs="Arial"/>
      <w:lang w:eastAsia="en-US"/>
    </w:rPr>
  </w:style>
  <w:style w:type="paragraph" w:styleId="BodyText">
    <w:name w:val="Body Text"/>
    <w:basedOn w:val="Normal"/>
    <w:pPr>
      <w:spacing w:after="120"/>
    </w:pPr>
  </w:style>
  <w:style w:type="character" w:customStyle="1" w:styleId="BodyTextChar">
    <w:name w:val="Body Text Char"/>
    <w:basedOn w:val="DefaultParagraphFont"/>
    <w:rPr>
      <w:sz w:val="22"/>
      <w:szCs w:val="22"/>
      <w:lang w:eastAsia="en-US"/>
    </w:rPr>
  </w:style>
  <w:style w:type="paragraph" w:customStyle="1" w:styleId="Level2Heading">
    <w:name w:val="Level 2 Heading"/>
    <w:basedOn w:val="BodyText"/>
    <w:next w:val="BodyText2"/>
    <w:pPr>
      <w:keepNext/>
      <w:tabs>
        <w:tab w:val="left" w:pos="360"/>
      </w:tabs>
      <w:suppressAutoHyphens w:val="0"/>
      <w:spacing w:before="360" w:after="200" w:line="360" w:lineRule="auto"/>
      <w:outlineLvl w:val="1"/>
    </w:pPr>
    <w:rPr>
      <w:rFonts w:ascii="Arial" w:eastAsia="Times New Roman" w:hAnsi="Arial"/>
      <w:b/>
      <w:sz w:val="20"/>
      <w:szCs w:val="20"/>
      <w:lang w:eastAsia="en-GB"/>
    </w:rPr>
  </w:style>
  <w:style w:type="paragraph" w:customStyle="1" w:styleId="Level3Number">
    <w:name w:val="Level 3 Number"/>
    <w:basedOn w:val="BodyText"/>
    <w:pPr>
      <w:tabs>
        <w:tab w:val="left" w:pos="360"/>
      </w:tabs>
      <w:suppressAutoHyphens w:val="0"/>
      <w:spacing w:before="360" w:after="200" w:line="360" w:lineRule="auto"/>
    </w:pPr>
    <w:rPr>
      <w:rFonts w:ascii="Arial" w:eastAsia="Times New Roman" w:hAnsi="Arial"/>
      <w:sz w:val="20"/>
      <w:szCs w:val="20"/>
    </w:rPr>
  </w:style>
  <w:style w:type="paragraph" w:customStyle="1" w:styleId="Level4Number">
    <w:name w:val="Level 4 Number"/>
    <w:basedOn w:val="BodyText"/>
    <w:pPr>
      <w:tabs>
        <w:tab w:val="left" w:pos="360"/>
      </w:tabs>
      <w:suppressAutoHyphens w:val="0"/>
      <w:spacing w:before="360" w:after="200" w:line="360" w:lineRule="auto"/>
    </w:pPr>
    <w:rPr>
      <w:rFonts w:ascii="Arial" w:eastAsia="Times New Roman" w:hAnsi="Arial"/>
      <w:sz w:val="20"/>
      <w:szCs w:val="20"/>
    </w:rPr>
  </w:style>
  <w:style w:type="paragraph" w:customStyle="1" w:styleId="Level5Number">
    <w:name w:val="Level 5 Number"/>
    <w:basedOn w:val="BodyText"/>
    <w:pPr>
      <w:tabs>
        <w:tab w:val="left" w:pos="360"/>
      </w:tabs>
      <w:suppressAutoHyphens w:val="0"/>
      <w:spacing w:after="240" w:line="360" w:lineRule="auto"/>
    </w:pPr>
    <w:rPr>
      <w:rFonts w:ascii="Arial" w:eastAsia="Times New Roman" w:hAnsi="Arial"/>
      <w:sz w:val="20"/>
      <w:szCs w:val="20"/>
    </w:rPr>
  </w:style>
  <w:style w:type="paragraph" w:customStyle="1" w:styleId="Level6Number">
    <w:name w:val="Level 6 Number"/>
    <w:basedOn w:val="BodyText"/>
    <w:pPr>
      <w:tabs>
        <w:tab w:val="left" w:pos="360"/>
      </w:tabs>
      <w:suppressAutoHyphens w:val="0"/>
      <w:spacing w:after="240" w:line="360" w:lineRule="auto"/>
    </w:pPr>
    <w:rPr>
      <w:rFonts w:ascii="Arial" w:eastAsia="Times New Roman" w:hAnsi="Arial"/>
      <w:sz w:val="20"/>
      <w:szCs w:val="20"/>
    </w:rPr>
  </w:style>
  <w:style w:type="paragraph" w:customStyle="1" w:styleId="Level7Number">
    <w:name w:val="Level 7 Number"/>
    <w:basedOn w:val="BodyText"/>
    <w:pPr>
      <w:tabs>
        <w:tab w:val="left" w:pos="360"/>
      </w:tabs>
      <w:suppressAutoHyphens w:val="0"/>
      <w:spacing w:after="240" w:line="360" w:lineRule="auto"/>
    </w:pPr>
    <w:rPr>
      <w:rFonts w:ascii="Arial" w:eastAsia="Times New Roman" w:hAnsi="Arial"/>
      <w:sz w:val="20"/>
      <w:szCs w:val="20"/>
    </w:rPr>
  </w:style>
  <w:style w:type="paragraph" w:customStyle="1" w:styleId="Level8Number">
    <w:name w:val="Level 8 Number"/>
    <w:basedOn w:val="BodyText"/>
    <w:pPr>
      <w:tabs>
        <w:tab w:val="left" w:pos="-3895"/>
        <w:tab w:val="num" w:pos="720"/>
      </w:tabs>
      <w:suppressAutoHyphens w:val="0"/>
      <w:spacing w:after="240" w:line="360" w:lineRule="auto"/>
      <w:ind w:left="720" w:hanging="720"/>
    </w:pPr>
    <w:rPr>
      <w:rFonts w:ascii="Arial" w:eastAsia="Times New Roman" w:hAnsi="Arial"/>
      <w:sz w:val="20"/>
      <w:szCs w:val="20"/>
    </w:rPr>
  </w:style>
  <w:style w:type="paragraph" w:styleId="BodyText2">
    <w:name w:val="Body Text 2"/>
    <w:basedOn w:val="Normal"/>
    <w:pPr>
      <w:spacing w:after="120" w:line="480" w:lineRule="auto"/>
    </w:pPr>
  </w:style>
  <w:style w:type="character" w:customStyle="1" w:styleId="BodyText2Char">
    <w:name w:val="Body Text 2 Char"/>
    <w:basedOn w:val="DefaultParagraphFont"/>
    <w:rPr>
      <w:sz w:val="22"/>
      <w:szCs w:val="22"/>
      <w:lang w:eastAsia="en-US"/>
    </w:rPr>
  </w:style>
  <w:style w:type="character" w:customStyle="1" w:styleId="GPSL2NumberedBoldHeadingChar">
    <w:name w:val="GPS L2 Numbered Bold Heading Char"/>
    <w:rPr>
      <w:rFonts w:eastAsia="Times New Roman" w:cs="Arial"/>
      <w:b/>
      <w:sz w:val="22"/>
      <w:szCs w:val="22"/>
      <w:lang w:eastAsia="zh-CN"/>
    </w:rPr>
  </w:style>
  <w:style w:type="paragraph" w:customStyle="1" w:styleId="GPSL2Indent">
    <w:name w:val="GPS L2 Indent"/>
    <w:basedOn w:val="Normal"/>
    <w:pPr>
      <w:tabs>
        <w:tab w:val="left" w:pos="3402"/>
      </w:tabs>
      <w:suppressAutoHyphens w:val="0"/>
      <w:overflowPunct w:val="0"/>
      <w:autoSpaceDE w:val="0"/>
      <w:spacing w:after="220" w:line="240" w:lineRule="auto"/>
      <w:ind w:left="1134"/>
      <w:jc w:val="both"/>
    </w:pPr>
    <w:rPr>
      <w:rFonts w:eastAsia="Times New Roman" w:cs="Arial"/>
      <w:szCs w:val="24"/>
    </w:rPr>
  </w:style>
  <w:style w:type="paragraph" w:customStyle="1" w:styleId="GPSL2Numbered">
    <w:name w:val="GPS L2 Numbered"/>
    <w:basedOn w:val="GPSL2NumberedBoldHeading"/>
    <w:qFormat/>
    <w:pPr>
      <w:tabs>
        <w:tab w:val="left" w:pos="709"/>
      </w:tabs>
      <w:ind w:hanging="360"/>
    </w:pPr>
    <w:rPr>
      <w:b w:val="0"/>
    </w:rPr>
  </w:style>
  <w:style w:type="character" w:customStyle="1" w:styleId="GPSL2NumberedChar">
    <w:name w:val="GPS L2 Numbered Char"/>
    <w:rPr>
      <w:rFonts w:eastAsia="Times New Roman" w:cs="Arial"/>
      <w:sz w:val="22"/>
      <w:szCs w:val="22"/>
      <w:lang w:eastAsia="zh-CN"/>
    </w:rPr>
  </w:style>
  <w:style w:type="character" w:customStyle="1" w:styleId="GPSL2IndentChar">
    <w:name w:val="GPS L2 Indent Char"/>
    <w:rPr>
      <w:rFonts w:eastAsia="Times New Roman" w:cs="Arial"/>
      <w:sz w:val="22"/>
      <w:szCs w:val="24"/>
      <w:lang w:eastAsia="en-US"/>
    </w:rPr>
  </w:style>
  <w:style w:type="character" w:customStyle="1" w:styleId="GPSL4numberedclauseChar">
    <w:name w:val="GPS L4 numbered clause Char"/>
    <w:rPr>
      <w:rFonts w:eastAsia="Times New Roman" w:cs="Arial"/>
      <w:sz w:val="22"/>
      <w:lang w:eastAsia="zh-CN"/>
    </w:rPr>
  </w:style>
  <w:style w:type="paragraph" w:customStyle="1" w:styleId="GPSL3Indent">
    <w:name w:val="GPS L3 Indent"/>
    <w:basedOn w:val="Normal"/>
    <w:pPr>
      <w:tabs>
        <w:tab w:val="left" w:pos="2127"/>
      </w:tabs>
      <w:suppressAutoHyphens w:val="0"/>
      <w:spacing w:before="120" w:after="120" w:line="240" w:lineRule="auto"/>
      <w:ind w:left="2127"/>
      <w:jc w:val="both"/>
    </w:pPr>
    <w:rPr>
      <w:rFonts w:ascii="Arial" w:eastAsia="Times New Roman" w:hAnsi="Arial" w:cs="Arial"/>
      <w:lang w:val="en-US" w:eastAsia="zh-CN"/>
    </w:rPr>
  </w:style>
  <w:style w:type="character" w:customStyle="1" w:styleId="GPSL3IndentChar">
    <w:name w:val="GPS L3 Indent Char"/>
    <w:rPr>
      <w:rFonts w:ascii="Arial" w:eastAsia="Times New Roman" w:hAnsi="Arial" w:cs="Arial"/>
      <w:sz w:val="22"/>
      <w:szCs w:val="22"/>
      <w:lang w:val="en-US" w:eastAsia="zh-CN"/>
    </w:rPr>
  </w:style>
  <w:style w:type="character" w:customStyle="1" w:styleId="GPSL5numberedclauseChar">
    <w:name w:val="GPS L5 numbered clause Char"/>
    <w:rPr>
      <w:rFonts w:eastAsia="Times New Roman" w:cs="Arial"/>
      <w:sz w:val="22"/>
      <w:lang w:eastAsia="zh-CN"/>
    </w:rPr>
  </w:style>
  <w:style w:type="paragraph" w:customStyle="1" w:styleId="Body3">
    <w:name w:val="Body3"/>
    <w:basedOn w:val="Normal"/>
    <w:pPr>
      <w:suppressAutoHyphens w:val="0"/>
      <w:spacing w:after="220" w:line="240" w:lineRule="auto"/>
      <w:ind w:left="1412"/>
      <w:jc w:val="both"/>
    </w:pPr>
    <w:rPr>
      <w:rFonts w:ascii="Trebuchet MS" w:eastAsia="Times New Roman" w:hAnsi="Trebuchet MS"/>
      <w:sz w:val="20"/>
      <w:szCs w:val="20"/>
    </w:rPr>
  </w:style>
  <w:style w:type="paragraph" w:customStyle="1" w:styleId="GPSDefinitionTerm">
    <w:name w:val="GPS Definition Term"/>
    <w:basedOn w:val="Normal"/>
    <w:pPr>
      <w:suppressAutoHyphens w:val="0"/>
      <w:overflowPunct w:val="0"/>
      <w:autoSpaceDE w:val="0"/>
      <w:spacing w:after="120" w:line="240" w:lineRule="auto"/>
      <w:ind w:left="-108"/>
    </w:pPr>
    <w:rPr>
      <w:rFonts w:eastAsia="Times New Roman" w:cs="Arial"/>
      <w:b/>
    </w:rPr>
  </w:style>
  <w:style w:type="character" w:customStyle="1" w:styleId="Heading7Char">
    <w:name w:val="Heading 7 Char"/>
    <w:basedOn w:val="DefaultParagraphFont"/>
    <w:rPr>
      <w:rFonts w:ascii="Arial" w:eastAsia="Times New Roman" w:hAnsi="Arial"/>
      <w:sz w:val="22"/>
      <w:szCs w:val="22"/>
      <w:lang w:eastAsia="en-US"/>
    </w:rPr>
  </w:style>
  <w:style w:type="character" w:customStyle="1" w:styleId="Heading8Char">
    <w:name w:val="Heading 8 Char"/>
    <w:basedOn w:val="DefaultParagraphFont"/>
    <w:rPr>
      <w:rFonts w:ascii="Arial" w:eastAsia="Times New Roman" w:hAnsi="Arial"/>
      <w:sz w:val="22"/>
      <w:szCs w:val="22"/>
      <w:lang w:eastAsia="en-US"/>
    </w:rPr>
  </w:style>
  <w:style w:type="paragraph" w:customStyle="1" w:styleId="GPSL4boldheading">
    <w:name w:val="GPS L4 bold heading"/>
    <w:basedOn w:val="GPSL3numberedclause"/>
    <w:pPr>
      <w:numPr>
        <w:numId w:val="5"/>
      </w:numPr>
    </w:pPr>
    <w:rPr>
      <w:b/>
    </w:rPr>
  </w:style>
  <w:style w:type="character" w:customStyle="1" w:styleId="GPSL4boldheadingChar">
    <w:name w:val="GPS L4 bold heading Char"/>
    <w:rPr>
      <w:rFonts w:eastAsia="Times New Roman" w:cs="Arial"/>
      <w:b/>
      <w:sz w:val="22"/>
      <w:szCs w:val="22"/>
      <w:lang w:eastAsia="zh-CN"/>
    </w:rPr>
  </w:style>
  <w:style w:type="numbering" w:customStyle="1" w:styleId="WWOutlineListStyle7">
    <w:name w:val="WW_OutlineListStyle_7"/>
    <w:basedOn w:val="NoList"/>
  </w:style>
  <w:style w:type="numbering" w:customStyle="1" w:styleId="WWOutlineListStyle6">
    <w:name w:val="WW_OutlineListStyle_6"/>
    <w:basedOn w:val="NoList"/>
  </w:style>
  <w:style w:type="numbering" w:customStyle="1" w:styleId="WWOutlineListStyle5">
    <w:name w:val="WW_OutlineListStyle_5"/>
    <w:basedOn w:val="NoList"/>
  </w:style>
  <w:style w:type="numbering" w:customStyle="1" w:styleId="WWOutlineListStyle4">
    <w:name w:val="WW_OutlineListStyle_4"/>
    <w:basedOn w:val="NoList"/>
  </w:style>
  <w:style w:type="numbering" w:customStyle="1" w:styleId="WWOutlineListStyle3">
    <w:name w:val="WW_OutlineListStyle_3"/>
    <w:basedOn w:val="NoList"/>
  </w:style>
  <w:style w:type="numbering" w:customStyle="1" w:styleId="WWOutlineListStyle2">
    <w:name w:val="WW_OutlineListStyle_2"/>
    <w:basedOn w:val="NoList"/>
  </w:style>
  <w:style w:type="numbering" w:customStyle="1" w:styleId="WWOutlineListStyle1">
    <w:name w:val="WW_OutlineListStyle_1"/>
    <w:basedOn w:val="NoList"/>
  </w:style>
  <w:style w:type="numbering" w:customStyle="1" w:styleId="WWOutlineListStyle">
    <w:name w:val="WW_OutlineListStyle"/>
    <w:basedOn w:val="NoList"/>
  </w:style>
  <w:style w:type="numbering" w:customStyle="1" w:styleId="LFO7">
    <w:name w:val="LFO7"/>
    <w:basedOn w:val="NoList"/>
  </w:style>
  <w:style w:type="numbering" w:customStyle="1" w:styleId="LFO9">
    <w:name w:val="LFO9"/>
    <w:basedOn w:val="NoList"/>
  </w:style>
  <w:style w:type="numbering" w:customStyle="1" w:styleId="LFO10">
    <w:name w:val="LFO10"/>
    <w:basedOn w:val="NoList"/>
  </w:style>
  <w:style w:type="numbering" w:customStyle="1" w:styleId="LFO12">
    <w:name w:val="LFO12"/>
    <w:basedOn w:val="NoList"/>
  </w:style>
  <w:style w:type="numbering" w:customStyle="1" w:styleId="LFO13">
    <w:name w:val="LFO13"/>
    <w:basedOn w:val="NoList"/>
  </w:style>
  <w:style w:type="table" w:styleId="LightShading-Accent5">
    <w:name w:val="Light Shading Accent 5"/>
    <w:basedOn w:val="TableNormal"/>
    <w:uiPriority w:val="60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Table3-Accent51">
    <w:name w:val="List Table 3 - Accent 51"/>
    <w:basedOn w:val="TableNormal"/>
    <w:uiPriority w:val="48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table" w:customStyle="1" w:styleId="GridTable2-Accent51">
    <w:name w:val="Grid Table 2 - Accent 51"/>
    <w:basedOn w:val="TableNormal"/>
    <w:uiPriority w:val="47"/>
    <w:tblPr>
      <w:tblStyleRowBandSize w:val="1"/>
      <w:tblStyleColBandSize w:val="1"/>
      <w:tblBorders>
        <w:top w:val="single" w:sz="2" w:space="0" w:color="92CDDC" w:themeColor="accent5" w:themeTint="99"/>
        <w:bottom w:val="single" w:sz="2" w:space="0" w:color="92CDDC" w:themeColor="accent5" w:themeTint="99"/>
        <w:insideH w:val="single" w:sz="2" w:space="0" w:color="92CDDC" w:themeColor="accent5" w:themeTint="99"/>
        <w:insideV w:val="single" w:sz="2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2CDDC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GridTable2-Accent11">
    <w:name w:val="Grid Table 2 - Accent 11"/>
    <w:basedOn w:val="TableNormal"/>
    <w:uiPriority w:val="47"/>
    <w:tblPr>
      <w:tblStyleRowBandSize w:val="1"/>
      <w:tblStyleColBandSize w:val="1"/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GridTable4-Accent11">
    <w:name w:val="Grid Table 4 - Accent 11"/>
    <w:basedOn w:val="TableNormal"/>
    <w:uiPriority w:val="49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GridTable6Colorful-Accent11">
    <w:name w:val="Grid Table 6 Colorful - Accent 11"/>
    <w:basedOn w:val="TableNormal"/>
    <w:uiPriority w:val="51"/>
    <w:rPr>
      <w:color w:val="365F91" w:themeColor="accent1" w:themeShade="BF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Pr>
      <w:lang w:eastAsia="en-US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table" w:styleId="LightList">
    <w:name w:val="Light List"/>
    <w:basedOn w:val="TableNormal"/>
    <w:uiPriority w:val="61"/>
    <w:rsid w:val="00AB5036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character" w:customStyle="1" w:styleId="Heading2Char">
    <w:name w:val="Heading 2 Char"/>
    <w:basedOn w:val="DefaultParagraphFont"/>
    <w:link w:val="Heading2"/>
    <w:uiPriority w:val="9"/>
    <w:semiHidden/>
    <w:rsid w:val="00305A1B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05A1B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Pr>
      <w:color w:val="366091"/>
    </w:rPr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b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</w:rPr>
      <w:tblPr/>
      <w:tcPr>
        <w:tcBorders>
          <w:top w:val="sing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a0">
    <w:basedOn w:val="TableNormal"/>
    <w:rPr>
      <w:color w:val="366091"/>
    </w:rPr>
    <w:tblPr>
      <w:tblStyleRowBandSize w:val="1"/>
      <w:tblStyleColBandSize w:val="1"/>
    </w:tblPr>
  </w:style>
  <w:style w:type="table" w:customStyle="1" w:styleId="a1">
    <w:basedOn w:val="TableNormal"/>
    <w:rPr>
      <w:color w:val="366091"/>
    </w:rPr>
    <w:tblPr>
      <w:tblStyleRowBandSize w:val="1"/>
      <w:tblStyleColBandSize w:val="1"/>
    </w:tblPr>
    <w:tblStylePr w:type="firstRow">
      <w:rPr>
        <w:b/>
      </w:rPr>
      <w:tblPr/>
      <w:tcPr>
        <w:tcBorders>
          <w:top w:val="nil"/>
          <w:bottom w:val="single" w:sz="12" w:space="0" w:color="95B3D7"/>
          <w:insideH w:val="nil"/>
          <w:insideV w:val="nil"/>
        </w:tcBorders>
        <w:shd w:val="clear" w:color="auto" w:fill="FFFFFF"/>
      </w:tcPr>
    </w:tblStylePr>
    <w:tblStylePr w:type="lastRow">
      <w:rPr>
        <w:b/>
      </w:rPr>
      <w:tblPr/>
      <w:tcPr>
        <w:tcBorders>
          <w:top w:val="single" w:sz="4" w:space="0" w:color="95B3D7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table" w:customStyle="1" w:styleId="a2">
    <w:basedOn w:val="TableNormal"/>
    <w:rPr>
      <w:color w:val="366091"/>
    </w:rPr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b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</w:rPr>
      <w:tblPr/>
      <w:tcPr>
        <w:tcBorders>
          <w:top w:val="sing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a3">
    <w:basedOn w:val="TableNormal"/>
    <w:rPr>
      <w:color w:val="366091"/>
    </w:rPr>
    <w:tblPr>
      <w:tblStyleRowBandSize w:val="1"/>
      <w:tblStyleColBandSize w:val="1"/>
    </w:tblPr>
  </w:style>
  <w:style w:type="table" w:customStyle="1" w:styleId="a4">
    <w:basedOn w:val="TableNormal"/>
    <w:rPr>
      <w:color w:val="366091"/>
    </w:rPr>
    <w:tblPr>
      <w:tblStyleRowBandSize w:val="1"/>
      <w:tblStyleColBandSize w:val="1"/>
    </w:tblPr>
    <w:tblStylePr w:type="firstRow">
      <w:rPr>
        <w:b/>
      </w:rPr>
      <w:tblPr/>
      <w:tcPr>
        <w:tcBorders>
          <w:top w:val="nil"/>
          <w:bottom w:val="single" w:sz="12" w:space="0" w:color="95B3D7"/>
          <w:insideH w:val="nil"/>
          <w:insideV w:val="nil"/>
        </w:tcBorders>
        <w:shd w:val="clear" w:color="auto" w:fill="FFFFFF"/>
      </w:tcPr>
    </w:tblStylePr>
    <w:tblStylePr w:type="lastRow">
      <w:rPr>
        <w:b/>
      </w:rPr>
      <w:tblPr/>
      <w:tcPr>
        <w:tcBorders>
          <w:top w:val="single" w:sz="4" w:space="0" w:color="95B3D7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UY1ZOtzl6VN6J65xty6duEfZV4Q==">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751</Words>
  <Characters>4286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Cabinet Office</Company>
  <LinksUpToDate>false</LinksUpToDate>
  <CharactersWithSpaces>5027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Richard Landor</dc:creator>
  <cp:lastModifiedBy>Alexandra Molyneux</cp:lastModifiedBy>
  <cp:revision>2</cp:revision>
  <dcterms:created xsi:type="dcterms:W3CDTF">2021-03-18T16:13:00Z</dcterms:created>
  <dcterms:modified xsi:type="dcterms:W3CDTF">2021-03-18T16:13:00Z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</Properties>
</file>